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5E9" w:rsidRPr="00707FEF" w:rsidRDefault="002205E9" w:rsidP="00707FEF">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151E38" w:rsidRPr="00C83B53">
        <w:rPr>
          <w:rFonts w:ascii="Times New Roman" w:hAnsi="Times New Roman"/>
          <w:b/>
          <w:bCs/>
          <w:sz w:val="32"/>
          <w:szCs w:val="32"/>
          <w:lang w:val="en-GB"/>
        </w:rPr>
        <w:t xml:space="preserve">SPECIFIED </w:t>
      </w:r>
      <w:r w:rsidRPr="00C83B53">
        <w:rPr>
          <w:rFonts w:ascii="Times New Roman" w:hAnsi="Times New Roman"/>
          <w:b/>
          <w:bCs/>
          <w:sz w:val="32"/>
          <w:szCs w:val="32"/>
          <w:lang w:val="en-GB"/>
        </w:rPr>
        <w:t>GOODS</w:t>
      </w:r>
    </w:p>
    <w:p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rsidR="00973FEC" w:rsidRPr="00C83B53" w:rsidRDefault="00973FEC" w:rsidP="004C26AA">
      <w:pPr>
        <w:spacing w:before="240"/>
        <w:jc w:val="center"/>
        <w:rPr>
          <w:b/>
          <w:bCs/>
          <w:sz w:val="32"/>
          <w:szCs w:val="32"/>
          <w:lang w:val="en-GB"/>
        </w:rPr>
      </w:pPr>
      <w:r w:rsidRPr="00C83B53">
        <w:rPr>
          <w:b/>
          <w:bCs/>
          <w:sz w:val="32"/>
          <w:szCs w:val="32"/>
          <w:lang w:val="en-GB"/>
        </w:rPr>
        <w:t>FOR</w:t>
      </w:r>
    </w:p>
    <w:p w:rsidR="006242CE" w:rsidRPr="006242CE" w:rsidRDefault="006242CE" w:rsidP="009650E2">
      <w:pPr>
        <w:spacing w:before="240"/>
        <w:jc w:val="center"/>
        <w:rPr>
          <w:rFonts w:cs="Times New Roman"/>
          <w:b/>
          <w:bCs/>
          <w:sz w:val="32"/>
          <w:szCs w:val="32"/>
          <w:lang w:val="en-GB"/>
        </w:rPr>
      </w:pPr>
      <w:r w:rsidRPr="006242CE">
        <w:rPr>
          <w:rFonts w:cs="Times New Roman"/>
          <w:b/>
          <w:sz w:val="32"/>
          <w:szCs w:val="32"/>
        </w:rPr>
        <w:t xml:space="preserve">Kitset Package </w:t>
      </w:r>
      <w:r w:rsidR="00C81B77">
        <w:rPr>
          <w:rFonts w:cs="Times New Roman"/>
          <w:b/>
          <w:sz w:val="32"/>
          <w:szCs w:val="32"/>
        </w:rPr>
        <w:t xml:space="preserve">to supply and erect </w:t>
      </w:r>
      <w:r w:rsidRPr="006242CE">
        <w:rPr>
          <w:rFonts w:cs="Times New Roman"/>
          <w:b/>
          <w:sz w:val="32"/>
          <w:szCs w:val="32"/>
        </w:rPr>
        <w:t>20m x 15m light industrial steel building for Tarawa Materials Recovery Facility</w:t>
      </w:r>
      <w:r w:rsidRPr="006242CE">
        <w:rPr>
          <w:rFonts w:cs="Times New Roman"/>
          <w:b/>
          <w:bCs/>
          <w:sz w:val="32"/>
          <w:szCs w:val="32"/>
          <w:lang w:val="en-GB"/>
        </w:rPr>
        <w:t xml:space="preserve"> </w:t>
      </w:r>
    </w:p>
    <w:p w:rsidR="00973FEC" w:rsidRPr="00C83B53" w:rsidRDefault="00C81B77" w:rsidP="009650E2">
      <w:pPr>
        <w:spacing w:before="240"/>
        <w:jc w:val="center"/>
        <w:rPr>
          <w:b/>
          <w:bCs/>
          <w:sz w:val="32"/>
          <w:szCs w:val="32"/>
          <w:lang w:val="en-GB"/>
        </w:rPr>
      </w:pPr>
      <w:r>
        <w:rPr>
          <w:b/>
          <w:bCs/>
          <w:sz w:val="32"/>
          <w:szCs w:val="32"/>
          <w:lang w:val="en-GB"/>
        </w:rPr>
        <w:t>16 - SS009</w:t>
      </w:r>
      <w:r w:rsidR="006242CE">
        <w:rPr>
          <w:b/>
          <w:bCs/>
          <w:sz w:val="32"/>
          <w:szCs w:val="32"/>
          <w:lang w:val="en-GB"/>
        </w:rPr>
        <w:t xml:space="preserve"> - 23 </w:t>
      </w:r>
    </w:p>
    <w:p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rsidR="00C32F5A" w:rsidRPr="00C83B53" w:rsidRDefault="00C32F5A" w:rsidP="004C26AA">
      <w:pPr>
        <w:jc w:val="center"/>
        <w:rPr>
          <w:b/>
          <w:bCs/>
          <w:szCs w:val="20"/>
          <w:lang w:val="en-GB"/>
        </w:rPr>
      </w:pPr>
      <w:r w:rsidRPr="00C83B53">
        <w:rPr>
          <w:b/>
          <w:bCs/>
          <w:szCs w:val="20"/>
          <w:lang w:val="en-GB"/>
        </w:rPr>
        <w:lastRenderedPageBreak/>
        <w:t>This contract for the Supply of Specified 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 xml:space="preserve">Government of Kiribati through the </w:t>
      </w:r>
      <w:r w:rsidR="006242CE" w:rsidRPr="00D06C84">
        <w:rPr>
          <w:szCs w:val="20"/>
          <w:lang w:val="en-GB"/>
        </w:rPr>
        <w:t xml:space="preserve">Ministry of </w:t>
      </w:r>
      <w:r w:rsidR="006242CE">
        <w:rPr>
          <w:szCs w:val="20"/>
          <w:lang w:val="en-GB"/>
        </w:rPr>
        <w:t>Environment. Lands and Agricultural Development</w:t>
      </w:r>
      <w:r w:rsidRPr="00C83B53">
        <w:rPr>
          <w:szCs w:val="20"/>
          <w:lang w:val="en-GB"/>
        </w:rPr>
        <w:t xml:space="preserve"> with its office at the address stated in Article </w:t>
      </w:r>
      <w:r w:rsidR="00D86DE6" w:rsidRPr="00C83B53">
        <w:rPr>
          <w:szCs w:val="20"/>
          <w:lang w:val="en-GB"/>
        </w:rPr>
        <w:fldChar w:fldCharType="begin"/>
      </w:r>
      <w:r w:rsidR="00E30D59" w:rsidRPr="00C83B53">
        <w:rPr>
          <w:szCs w:val="20"/>
          <w:lang w:val="en-GB"/>
        </w:rPr>
        <w:instrText xml:space="preserve"> REF _Ref41316806 \r \h </w:instrText>
      </w:r>
      <w:r w:rsidR="00D86DE6" w:rsidRPr="00C83B53">
        <w:rPr>
          <w:szCs w:val="20"/>
          <w:lang w:val="en-GB"/>
        </w:rPr>
      </w:r>
      <w:r w:rsidR="00D86DE6" w:rsidRPr="00C83B53">
        <w:rPr>
          <w:szCs w:val="20"/>
          <w:lang w:val="en-GB"/>
        </w:rPr>
        <w:fldChar w:fldCharType="separate"/>
      </w:r>
      <w:r w:rsidR="00637BDC">
        <w:rPr>
          <w:szCs w:val="20"/>
          <w:lang w:val="en-GB"/>
        </w:rPr>
        <w:t>4</w:t>
      </w:r>
      <w:r w:rsidR="00D86DE6" w:rsidRPr="00C83B53">
        <w:rPr>
          <w:szCs w:val="20"/>
          <w:lang w:val="en-GB"/>
        </w:rPr>
        <w:fldChar w:fldCharType="end"/>
      </w:r>
      <w:r w:rsidRPr="00C83B53">
        <w:rPr>
          <w:szCs w:val="20"/>
          <w:lang w:val="en-GB"/>
        </w:rPr>
        <w:t xml:space="preserve"> of the SCC (hereinafter referred to as the “Procuring Entity”)</w:t>
      </w:r>
    </w:p>
    <w:p w:rsidR="00151E38" w:rsidRPr="00C83B53" w:rsidRDefault="00151E38" w:rsidP="004C26AA">
      <w:pPr>
        <w:jc w:val="center"/>
        <w:rPr>
          <w:szCs w:val="20"/>
          <w:lang w:val="en-GB"/>
        </w:rPr>
      </w:pPr>
      <w:r w:rsidRPr="00C83B53">
        <w:rPr>
          <w:szCs w:val="20"/>
          <w:lang w:val="en-GB"/>
        </w:rPr>
        <w:t>and</w:t>
      </w:r>
    </w:p>
    <w:p w:rsidR="008632D6" w:rsidRPr="00C83B53" w:rsidRDefault="006F6637" w:rsidP="004C26AA">
      <w:pPr>
        <w:rPr>
          <w:szCs w:val="20"/>
          <w:lang w:val="en-GB"/>
        </w:rPr>
      </w:pPr>
      <w:r w:rsidRPr="006F6637">
        <w:rPr>
          <w:b/>
          <w:szCs w:val="20"/>
          <w:lang w:val="en-GB"/>
        </w:rPr>
        <w:t xml:space="preserve">[Insert </w:t>
      </w:r>
      <w:r>
        <w:rPr>
          <w:b/>
          <w:szCs w:val="20"/>
          <w:lang w:val="en-GB"/>
        </w:rPr>
        <w:t xml:space="preserve">Supplier </w:t>
      </w:r>
      <w:r w:rsidRPr="006F6637">
        <w:rPr>
          <w:b/>
          <w:szCs w:val="20"/>
          <w:lang w:val="en-GB"/>
        </w:rPr>
        <w:t>name</w:t>
      </w:r>
      <w:r>
        <w:rPr>
          <w:szCs w:val="20"/>
          <w:lang w:val="en-GB"/>
        </w:rPr>
        <w:t xml:space="preserve">] </w:t>
      </w:r>
      <w:r w:rsidR="00636A91">
        <w:rPr>
          <w:szCs w:val="20"/>
          <w:lang w:val="en-GB"/>
        </w:rPr>
        <w:t xml:space="preserve"> </w:t>
      </w:r>
      <w:r w:rsidR="00151E38" w:rsidRPr="00C83B53">
        <w:rPr>
          <w:szCs w:val="20"/>
          <w:lang w:val="en-GB"/>
        </w:rPr>
        <w:t xml:space="preserve">with address as stated in Article </w:t>
      </w:r>
      <w:r w:rsidR="00D86DE6" w:rsidRPr="00C83B53">
        <w:rPr>
          <w:szCs w:val="20"/>
          <w:lang w:val="en-GB"/>
        </w:rPr>
        <w:fldChar w:fldCharType="begin"/>
      </w:r>
      <w:r w:rsidR="00E30D59" w:rsidRPr="00C83B53">
        <w:rPr>
          <w:szCs w:val="20"/>
          <w:lang w:val="en-GB"/>
        </w:rPr>
        <w:instrText xml:space="preserve"> REF _Ref41316806 \r \h </w:instrText>
      </w:r>
      <w:r w:rsidR="00D86DE6" w:rsidRPr="00C83B53">
        <w:rPr>
          <w:szCs w:val="20"/>
          <w:lang w:val="en-GB"/>
        </w:rPr>
      </w:r>
      <w:r w:rsidR="00D86DE6" w:rsidRPr="00C83B53">
        <w:rPr>
          <w:szCs w:val="20"/>
          <w:lang w:val="en-GB"/>
        </w:rPr>
        <w:fldChar w:fldCharType="separate"/>
      </w:r>
      <w:r w:rsidR="00637BDC">
        <w:rPr>
          <w:szCs w:val="20"/>
          <w:lang w:val="en-GB"/>
        </w:rPr>
        <w:t>4</w:t>
      </w:r>
      <w:r w:rsidR="00D86DE6" w:rsidRPr="00C83B53">
        <w:rPr>
          <w:szCs w:val="20"/>
          <w:lang w:val="en-GB"/>
        </w:rPr>
        <w:fldChar w:fldCharType="end"/>
      </w:r>
      <w:r w:rsidR="00151E38" w:rsidRPr="00C83B53">
        <w:rPr>
          <w:szCs w:val="20"/>
          <w:lang w:val="en-GB"/>
        </w:rPr>
        <w:t xml:space="preserve"> of the SCC (hereinafter referred to as the “Supplier”), </w:t>
      </w:r>
      <w:r w:rsidR="007539FB" w:rsidRPr="00C83B53">
        <w:rPr>
          <w:szCs w:val="20"/>
          <w:lang w:val="en-GB"/>
        </w:rPr>
        <w:t>together referred as the “Parties”.</w:t>
      </w:r>
    </w:p>
    <w:p w:rsidR="008632D6" w:rsidRPr="00C83B53" w:rsidRDefault="008632D6" w:rsidP="004C26AA">
      <w:pPr>
        <w:rPr>
          <w:b/>
          <w:szCs w:val="20"/>
          <w:lang w:val="en-GB"/>
        </w:rPr>
      </w:pPr>
      <w:r w:rsidRPr="00C83B53">
        <w:rPr>
          <w:b/>
          <w:szCs w:val="20"/>
          <w:lang w:val="en-GB"/>
        </w:rPr>
        <w:t>RECITALS</w:t>
      </w:r>
    </w:p>
    <w:p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Goods as more fully defined hereinafter;</w:t>
      </w:r>
    </w:p>
    <w:p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rsidR="007539FB" w:rsidRPr="00C83B53" w:rsidRDefault="007539FB" w:rsidP="004C26AA">
      <w:pPr>
        <w:pStyle w:val="Heading3"/>
        <w:numPr>
          <w:ilvl w:val="0"/>
          <w:numId w:val="2"/>
        </w:numPr>
        <w:spacing w:before="120" w:after="0"/>
        <w:rPr>
          <w:lang w:val="en-GB"/>
        </w:rPr>
      </w:pPr>
      <w:bookmarkStart w:id="4" w:name="_Toc11850091"/>
      <w:bookmarkStart w:id="5" w:name="_Toc18147711"/>
      <w:bookmarkStart w:id="6" w:name="_Toc18597751"/>
      <w:r w:rsidRPr="00C83B53">
        <w:rPr>
          <w:lang w:val="en-GB"/>
        </w:rPr>
        <w:t>General provisions</w:t>
      </w:r>
      <w:bookmarkEnd w:id="4"/>
      <w:bookmarkEnd w:id="5"/>
      <w:bookmarkEnd w:id="6"/>
    </w:p>
    <w:p w:rsidR="004143CA" w:rsidRPr="00C83B53" w:rsidRDefault="004143CA" w:rsidP="004C26AA">
      <w:pPr>
        <w:ind w:left="-6"/>
        <w:rPr>
          <w:lang w:val="en-GB"/>
        </w:rPr>
      </w:pPr>
      <w:r w:rsidRPr="00C83B53">
        <w:rPr>
          <w:lang w:val="en-GB"/>
        </w:rPr>
        <w:t>The following annexes form an integral part of the Contract.</w:t>
      </w:r>
    </w:p>
    <w:p w:rsidR="004143CA" w:rsidRPr="00C83B53" w:rsidRDefault="007539FB" w:rsidP="009650E2">
      <w:pPr>
        <w:pStyle w:val="ListParagraph"/>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r w:rsidR="004143CA" w:rsidRPr="00C83B53">
        <w:rPr>
          <w:lang w:val="en-GB"/>
        </w:rPr>
        <w:t>Goods;</w:t>
      </w:r>
    </w:p>
    <w:p w:rsidR="004143CA" w:rsidRPr="00C83B53" w:rsidRDefault="007539FB" w:rsidP="009650E2">
      <w:pPr>
        <w:pStyle w:val="ListParagraph"/>
        <w:numPr>
          <w:ilvl w:val="0"/>
          <w:numId w:val="6"/>
        </w:numPr>
        <w:spacing w:before="0" w:after="0"/>
        <w:ind w:left="709" w:hanging="357"/>
        <w:rPr>
          <w:lang w:val="en-GB"/>
        </w:rPr>
      </w:pPr>
      <w:r w:rsidRPr="00C83B53">
        <w:rPr>
          <w:lang w:val="en-GB"/>
        </w:rPr>
        <w:t xml:space="preserve">Annex B </w:t>
      </w:r>
      <w:r w:rsidR="004143CA" w:rsidRPr="00C83B53">
        <w:rPr>
          <w:lang w:val="en-GB"/>
        </w:rPr>
        <w:t>– Specifications;</w:t>
      </w:r>
    </w:p>
    <w:p w:rsidR="00295AA2" w:rsidRDefault="007539FB" w:rsidP="009650E2">
      <w:pPr>
        <w:pStyle w:val="ListParagraph"/>
        <w:numPr>
          <w:ilvl w:val="0"/>
          <w:numId w:val="6"/>
        </w:numPr>
        <w:spacing w:before="0" w:after="0"/>
        <w:ind w:left="709" w:hanging="357"/>
        <w:rPr>
          <w:lang w:val="en-GB"/>
        </w:rPr>
      </w:pPr>
      <w:r w:rsidRPr="00C83B53">
        <w:rPr>
          <w:lang w:val="en-GB"/>
        </w:rPr>
        <w:t xml:space="preserve">Annex C </w:t>
      </w:r>
      <w:r w:rsidR="004143CA" w:rsidRPr="00C83B53">
        <w:rPr>
          <w:lang w:val="en-GB"/>
        </w:rPr>
        <w:t>– General Contract Conditions</w:t>
      </w:r>
      <w:r w:rsidR="00CA062A">
        <w:rPr>
          <w:lang w:val="en-GB"/>
        </w:rPr>
        <w:t>;</w:t>
      </w:r>
    </w:p>
    <w:p w:rsidR="007539FB" w:rsidRPr="00D06C84" w:rsidRDefault="00295AA2" w:rsidP="009650E2">
      <w:pPr>
        <w:pStyle w:val="ListParagraph"/>
        <w:numPr>
          <w:ilvl w:val="0"/>
          <w:numId w:val="6"/>
        </w:numPr>
        <w:spacing w:before="0" w:after="0"/>
        <w:ind w:left="709" w:hanging="357"/>
        <w:rPr>
          <w:iCs/>
          <w:lang w:val="en-GB"/>
        </w:rPr>
      </w:pPr>
      <w:bookmarkStart w:id="7" w:name="_Hlk63149003"/>
      <w:r w:rsidRPr="00D06C84">
        <w:rPr>
          <w:iCs/>
          <w:lang w:val="en-GB"/>
        </w:rPr>
        <w:t>Annex D – Schedule of Delivery Dates</w:t>
      </w:r>
      <w:r w:rsidR="00CA062A" w:rsidRPr="00D06C84">
        <w:rPr>
          <w:iCs/>
          <w:lang w:val="en-GB"/>
        </w:rPr>
        <w:t>;</w:t>
      </w:r>
    </w:p>
    <w:p w:rsidR="00C32F5A" w:rsidRPr="00D06C84" w:rsidRDefault="00C32F5A" w:rsidP="009650E2">
      <w:pPr>
        <w:pStyle w:val="ListParagraph"/>
        <w:numPr>
          <w:ilvl w:val="0"/>
          <w:numId w:val="6"/>
        </w:numPr>
        <w:spacing w:before="0" w:after="0"/>
        <w:ind w:left="709" w:hanging="357"/>
        <w:rPr>
          <w:iCs/>
          <w:lang w:val="en-GB"/>
        </w:rPr>
      </w:pPr>
      <w:bookmarkStart w:id="8" w:name="_Toc18147712"/>
      <w:bookmarkStart w:id="9" w:name="_Toc18597752"/>
      <w:bookmarkEnd w:id="7"/>
      <w:r w:rsidRPr="00D06C84">
        <w:rPr>
          <w:iCs/>
          <w:lang w:val="en-GB"/>
        </w:rPr>
        <w:t xml:space="preserve">Annex </w:t>
      </w:r>
      <w:r w:rsidR="00A9153C" w:rsidRPr="00D06C84">
        <w:rPr>
          <w:iCs/>
          <w:lang w:val="en-GB"/>
        </w:rPr>
        <w:t>E</w:t>
      </w:r>
      <w:r w:rsidRPr="00D06C84">
        <w:rPr>
          <w:iCs/>
          <w:lang w:val="en-GB"/>
        </w:rPr>
        <w:t>… (add annexes as required)</w:t>
      </w:r>
    </w:p>
    <w:bookmarkEnd w:id="8"/>
    <w:bookmarkEnd w:id="9"/>
    <w:p w:rsidR="007539FB" w:rsidRPr="00D06C84" w:rsidRDefault="008B39FD" w:rsidP="004C26AA">
      <w:pPr>
        <w:pStyle w:val="Heading3"/>
        <w:numPr>
          <w:ilvl w:val="0"/>
          <w:numId w:val="2"/>
        </w:numPr>
        <w:spacing w:before="120" w:after="0"/>
        <w:rPr>
          <w:lang w:val="en-GB"/>
        </w:rPr>
      </w:pPr>
      <w:r>
        <w:rPr>
          <w:lang w:val="en-GB"/>
        </w:rPr>
        <w:t>Provision of Standard Services</w:t>
      </w:r>
    </w:p>
    <w:p w:rsidR="008B39FD" w:rsidRPr="008B39FD" w:rsidRDefault="008B39FD" w:rsidP="008B39FD">
      <w:pPr>
        <w:pStyle w:val="ListParagraph"/>
        <w:numPr>
          <w:ilvl w:val="0"/>
          <w:numId w:val="0"/>
        </w:numPr>
        <w:ind w:left="360"/>
        <w:rPr>
          <w:rFonts w:cs="Times New Roman"/>
          <w:szCs w:val="20"/>
        </w:rPr>
      </w:pPr>
      <w:bookmarkStart w:id="10" w:name="_Toc11850093"/>
      <w:bookmarkStart w:id="11" w:name="_Toc18147713"/>
      <w:bookmarkStart w:id="12" w:name="_Toc18597753"/>
      <w:r w:rsidRPr="008B39FD">
        <w:rPr>
          <w:rFonts w:cs="Times New Roman"/>
          <w:szCs w:val="20"/>
        </w:rPr>
        <w:t>The Service Provider shall provide the Standard Services described in Annex A to the SCC “Conditions for Provision of Standard Services” (maintenance and extension) on the delivery date or dates (37 days) and in accordance with the “Specification” set out in Annex B to the SCC and shall remedy defects and / or non-conformities in compliance in all respects with the provisions of the Contract.</w:t>
      </w:r>
    </w:p>
    <w:p w:rsidR="007539FB" w:rsidRPr="00C83B53" w:rsidRDefault="007539FB" w:rsidP="004C26AA">
      <w:pPr>
        <w:pStyle w:val="Heading3"/>
        <w:numPr>
          <w:ilvl w:val="0"/>
          <w:numId w:val="2"/>
        </w:numPr>
        <w:spacing w:before="120" w:after="0"/>
        <w:rPr>
          <w:lang w:val="en-GB"/>
        </w:rPr>
      </w:pPr>
      <w:r w:rsidRPr="00C83B53">
        <w:rPr>
          <w:lang w:val="en-GB"/>
        </w:rPr>
        <w:t>Payment</w:t>
      </w:r>
      <w:bookmarkEnd w:id="10"/>
      <w:bookmarkEnd w:id="11"/>
      <w:bookmarkEnd w:id="12"/>
    </w:p>
    <w:p w:rsidR="00C32F5A" w:rsidRPr="00C83B53" w:rsidRDefault="00C32F5A" w:rsidP="004C26AA">
      <w:pPr>
        <w:pStyle w:val="ListParagraph"/>
        <w:numPr>
          <w:ilvl w:val="1"/>
          <w:numId w:val="2"/>
        </w:numPr>
        <w:spacing w:after="0"/>
        <w:ind w:left="426"/>
        <w:rPr>
          <w:szCs w:val="20"/>
          <w:lang w:val="en-GB"/>
        </w:rPr>
      </w:pPr>
      <w:bookmarkStart w:id="13" w:name="_Hlk41379102"/>
      <w:r w:rsidRPr="00C83B53">
        <w:rPr>
          <w:szCs w:val="20"/>
          <w:lang w:val="en-GB"/>
        </w:rPr>
        <w:t xml:space="preserve">The Procuring Entity shall pay the Supplier in accordance with the terms of the Contract a total amount of (the “Contract Amount”): </w:t>
      </w:r>
    </w:p>
    <w:tbl>
      <w:tblPr>
        <w:tblStyle w:val="TableGrid"/>
        <w:tblW w:w="0" w:type="auto"/>
        <w:tblInd w:w="1413" w:type="dxa"/>
        <w:tblLook w:val="04A0"/>
      </w:tblPr>
      <w:tblGrid>
        <w:gridCol w:w="709"/>
        <w:gridCol w:w="2268"/>
      </w:tblGrid>
      <w:tr w:rsidR="00C32F5A" w:rsidRPr="00C83B53" w:rsidTr="006A0B34">
        <w:tc>
          <w:tcPr>
            <w:tcW w:w="709" w:type="dxa"/>
          </w:tcPr>
          <w:p w:rsidR="00C32F5A" w:rsidRPr="00C83B53" w:rsidRDefault="00C32F5A" w:rsidP="004C26AA">
            <w:pPr>
              <w:ind w:left="37"/>
              <w:jc w:val="left"/>
              <w:rPr>
                <w:b/>
                <w:bCs/>
                <w:szCs w:val="20"/>
                <w:lang w:val="en-GB"/>
              </w:rPr>
            </w:pPr>
            <w:r w:rsidRPr="00C83B53">
              <w:rPr>
                <w:b/>
                <w:bCs/>
                <w:szCs w:val="20"/>
                <w:lang w:val="en-GB"/>
              </w:rPr>
              <w:t>AU$</w:t>
            </w:r>
          </w:p>
        </w:tc>
        <w:tc>
          <w:tcPr>
            <w:tcW w:w="2268" w:type="dxa"/>
          </w:tcPr>
          <w:p w:rsidR="00C32F5A" w:rsidRPr="00C83B53" w:rsidRDefault="00C32F5A" w:rsidP="004C26AA">
            <w:pPr>
              <w:ind w:left="-6"/>
              <w:jc w:val="center"/>
              <w:rPr>
                <w:b/>
                <w:bCs/>
                <w:lang w:val="en-GB"/>
              </w:rPr>
            </w:pPr>
          </w:p>
        </w:tc>
      </w:tr>
    </w:tbl>
    <w:p w:rsidR="00C32F5A" w:rsidRPr="0083525C" w:rsidRDefault="00C32F5A" w:rsidP="004C26AA">
      <w:pPr>
        <w:pStyle w:val="ListParagraph"/>
        <w:numPr>
          <w:ilvl w:val="1"/>
          <w:numId w:val="2"/>
        </w:numPr>
        <w:spacing w:after="0"/>
        <w:ind w:left="426"/>
        <w:rPr>
          <w:szCs w:val="20"/>
          <w:lang w:val="en-GB"/>
        </w:rPr>
      </w:pPr>
      <w:r w:rsidRPr="00D06C84">
        <w:rPr>
          <w:szCs w:val="20"/>
          <w:lang w:val="en-GB"/>
        </w:rPr>
        <w:t>Upo</w:t>
      </w:r>
      <w:r w:rsidRPr="00C83B53">
        <w:rPr>
          <w:szCs w:val="20"/>
          <w:lang w:val="en-GB"/>
        </w:rPr>
        <w:t xml:space="preserve">n submission of an appropriate invoice by </w:t>
      </w:r>
      <w:r w:rsidR="00CA062A">
        <w:rPr>
          <w:szCs w:val="20"/>
          <w:lang w:val="en-GB"/>
        </w:rPr>
        <w:t xml:space="preserve">the </w:t>
      </w:r>
      <w:r w:rsidRPr="00C83B53">
        <w:rPr>
          <w:szCs w:val="20"/>
          <w:lang w:val="en-GB"/>
        </w:rPr>
        <w:t>Supplier in accordance with Part V</w:t>
      </w:r>
      <w:r w:rsidR="008B39FD">
        <w:rPr>
          <w:szCs w:val="20"/>
          <w:lang w:val="en-GB"/>
        </w:rPr>
        <w:t>I</w:t>
      </w:r>
      <w:r w:rsidRPr="00C83B53">
        <w:rPr>
          <w:szCs w:val="20"/>
          <w:lang w:val="en-GB"/>
        </w:rPr>
        <w:t xml:space="preserve"> of the GCC, the Contract Amount shall be paid in AU</w:t>
      </w:r>
      <w:r w:rsidRPr="00D06C84">
        <w:rPr>
          <w:szCs w:val="20"/>
          <w:lang w:val="en-GB"/>
        </w:rPr>
        <w:t xml:space="preserve">$ </w:t>
      </w:r>
      <w:r w:rsidRPr="00D06C84">
        <w:rPr>
          <w:iCs/>
          <w:szCs w:val="20"/>
          <w:lang w:val="en-GB"/>
        </w:rPr>
        <w:t xml:space="preserve"> in accordance with the following payment schedule</w:t>
      </w:r>
      <w:r w:rsidRPr="00D06C84">
        <w:rPr>
          <w:i/>
          <w:iCs/>
          <w:szCs w:val="20"/>
          <w:lang w:val="en-GB"/>
        </w:rPr>
        <w:t xml:space="preserve"> </w:t>
      </w:r>
    </w:p>
    <w:p w:rsidR="0083525C" w:rsidRPr="00D06C84" w:rsidRDefault="0083525C" w:rsidP="0083525C">
      <w:pPr>
        <w:pStyle w:val="ListParagraph"/>
        <w:numPr>
          <w:ilvl w:val="0"/>
          <w:numId w:val="0"/>
        </w:numPr>
        <w:spacing w:after="0"/>
        <w:ind w:left="426"/>
        <w:rPr>
          <w:szCs w:val="20"/>
          <w:lang w:val="en-GB"/>
        </w:rPr>
      </w:pPr>
    </w:p>
    <w:tbl>
      <w:tblPr>
        <w:tblStyle w:val="GridTable1Light1"/>
        <w:tblW w:w="0" w:type="auto"/>
        <w:tblInd w:w="1413" w:type="dxa"/>
        <w:tblLook w:val="04A0"/>
      </w:tblPr>
      <w:tblGrid>
        <w:gridCol w:w="709"/>
        <w:gridCol w:w="4932"/>
        <w:gridCol w:w="1985"/>
      </w:tblGrid>
      <w:tr w:rsidR="00C32F5A" w:rsidRPr="00C83B53" w:rsidTr="00D06C84">
        <w:trPr>
          <w:cnfStyle w:val="100000000000"/>
        </w:trPr>
        <w:tc>
          <w:tcPr>
            <w:cnfStyle w:val="001000000000"/>
            <w:tcW w:w="709" w:type="dxa"/>
          </w:tcPr>
          <w:p w:rsidR="00C32F5A" w:rsidRPr="00C83B53" w:rsidRDefault="00C32F5A" w:rsidP="004C26AA">
            <w:pPr>
              <w:rPr>
                <w:szCs w:val="20"/>
                <w:u w:val="single"/>
                <w:lang w:val="en-GB"/>
              </w:rPr>
            </w:pPr>
            <w:r w:rsidRPr="00C83B53">
              <w:rPr>
                <w:szCs w:val="20"/>
                <w:u w:val="single"/>
                <w:lang w:val="en-GB"/>
              </w:rPr>
              <w:t>No</w:t>
            </w:r>
          </w:p>
        </w:tc>
        <w:tc>
          <w:tcPr>
            <w:tcW w:w="4932" w:type="dxa"/>
          </w:tcPr>
          <w:p w:rsidR="00C32F5A" w:rsidRPr="00C83B53" w:rsidRDefault="00C32F5A" w:rsidP="004C26AA">
            <w:pPr>
              <w:cnfStyle w:val="100000000000"/>
              <w:rPr>
                <w:szCs w:val="20"/>
                <w:u w:val="single"/>
                <w:lang w:val="en-GB"/>
              </w:rPr>
            </w:pPr>
            <w:r w:rsidRPr="00C83B53">
              <w:rPr>
                <w:szCs w:val="20"/>
                <w:u w:val="single"/>
                <w:lang w:val="en-GB"/>
              </w:rPr>
              <w:t>Payment</w:t>
            </w:r>
            <w:r w:rsidRPr="00C83B53">
              <w:rPr>
                <w:rFonts w:eastAsia="Malgun Gothic"/>
                <w:szCs w:val="20"/>
                <w:u w:val="single"/>
                <w:lang w:val="en-GB" w:eastAsia="ko-KR"/>
              </w:rPr>
              <w:t xml:space="preserve"> Date</w:t>
            </w:r>
            <w:r w:rsidRPr="00C83B53">
              <w:rPr>
                <w:szCs w:val="20"/>
                <w:u w:val="single"/>
                <w:lang w:val="en-GB"/>
              </w:rPr>
              <w:t>:</w:t>
            </w:r>
          </w:p>
        </w:tc>
        <w:tc>
          <w:tcPr>
            <w:tcW w:w="1985" w:type="dxa"/>
          </w:tcPr>
          <w:p w:rsidR="00C32F5A" w:rsidRPr="00C83B53" w:rsidRDefault="00C32F5A" w:rsidP="004C26AA">
            <w:pPr>
              <w:jc w:val="center"/>
              <w:cnfStyle w:val="100000000000"/>
              <w:rPr>
                <w:szCs w:val="20"/>
                <w:u w:val="single"/>
                <w:lang w:val="en-GB"/>
              </w:rPr>
            </w:pPr>
            <w:r w:rsidRPr="00C83B53">
              <w:rPr>
                <w:szCs w:val="20"/>
                <w:u w:val="single"/>
                <w:lang w:val="en-GB"/>
              </w:rPr>
              <w:t>Amount</w:t>
            </w:r>
          </w:p>
        </w:tc>
      </w:tr>
      <w:tr w:rsidR="00C32F5A" w:rsidRPr="00C83B53" w:rsidTr="00D06C84">
        <w:tc>
          <w:tcPr>
            <w:cnfStyle w:val="001000000000"/>
            <w:tcW w:w="709" w:type="dxa"/>
          </w:tcPr>
          <w:p w:rsidR="00C32F5A" w:rsidRPr="00C83B53" w:rsidRDefault="00C32F5A" w:rsidP="004C26AA">
            <w:pPr>
              <w:rPr>
                <w:szCs w:val="20"/>
                <w:lang w:val="en-GB"/>
              </w:rPr>
            </w:pPr>
            <w:r w:rsidRPr="00C83B53">
              <w:rPr>
                <w:szCs w:val="20"/>
                <w:lang w:val="en-GB"/>
              </w:rPr>
              <w:t>1</w:t>
            </w:r>
            <w:r w:rsidRPr="00C83B53">
              <w:rPr>
                <w:szCs w:val="20"/>
                <w:vertAlign w:val="superscript"/>
                <w:lang w:val="en-GB"/>
              </w:rPr>
              <w:t>st</w:t>
            </w:r>
          </w:p>
        </w:tc>
        <w:tc>
          <w:tcPr>
            <w:tcW w:w="4932" w:type="dxa"/>
          </w:tcPr>
          <w:p w:rsidR="00C32F5A" w:rsidRPr="00C83B53" w:rsidRDefault="006242CE" w:rsidP="006F6637">
            <w:pPr>
              <w:cnfStyle w:val="000000000000"/>
              <w:rPr>
                <w:szCs w:val="20"/>
                <w:highlight w:val="yellow"/>
                <w:lang w:val="en-GB"/>
              </w:rPr>
            </w:pPr>
            <w:r w:rsidRPr="00D06C84">
              <w:rPr>
                <w:szCs w:val="20"/>
                <w:lang w:val="en-GB"/>
              </w:rPr>
              <w:t>On Contract Signing</w:t>
            </w:r>
            <w:r w:rsidR="00D06C84">
              <w:rPr>
                <w:szCs w:val="20"/>
                <w:lang w:val="en-GB"/>
              </w:rPr>
              <w:t xml:space="preserve">, deposit payment </w:t>
            </w:r>
            <w:r w:rsidR="007F4A50">
              <w:rPr>
                <w:szCs w:val="20"/>
                <w:lang w:val="en-GB"/>
              </w:rPr>
              <w:t xml:space="preserve">to allow placement of a </w:t>
            </w:r>
            <w:r w:rsidR="00D06C84">
              <w:rPr>
                <w:szCs w:val="20"/>
                <w:lang w:val="en-GB"/>
              </w:rPr>
              <w:t xml:space="preserve"> kitset shed manufacture order</w:t>
            </w:r>
            <w:r w:rsidR="007F4A50">
              <w:rPr>
                <w:szCs w:val="20"/>
                <w:lang w:val="en-GB"/>
              </w:rPr>
              <w:t>, plus order for materials for concrete foundations, including cement and steel work</w:t>
            </w:r>
            <w:r w:rsidR="00676FC1">
              <w:rPr>
                <w:szCs w:val="20"/>
                <w:lang w:val="en-GB"/>
              </w:rPr>
              <w:t xml:space="preserve"> reinforcing.</w:t>
            </w:r>
          </w:p>
        </w:tc>
        <w:tc>
          <w:tcPr>
            <w:tcW w:w="1985" w:type="dxa"/>
          </w:tcPr>
          <w:p w:rsidR="00C32F5A" w:rsidRPr="00D06C84" w:rsidRDefault="00C32F5A" w:rsidP="004C26AA">
            <w:pPr>
              <w:cnfStyle w:val="000000000000"/>
              <w:rPr>
                <w:szCs w:val="20"/>
                <w:lang w:val="en-GB"/>
              </w:rPr>
            </w:pPr>
          </w:p>
        </w:tc>
      </w:tr>
      <w:tr w:rsidR="00456B77" w:rsidRPr="00C83B53" w:rsidTr="00D06C84">
        <w:tc>
          <w:tcPr>
            <w:cnfStyle w:val="001000000000"/>
            <w:tcW w:w="709" w:type="dxa"/>
          </w:tcPr>
          <w:p w:rsidR="00456B77" w:rsidRPr="00C83B53" w:rsidRDefault="00456B77" w:rsidP="004C26AA">
            <w:pPr>
              <w:rPr>
                <w:szCs w:val="20"/>
                <w:lang w:val="en-GB"/>
              </w:rPr>
            </w:pPr>
            <w:r>
              <w:rPr>
                <w:szCs w:val="20"/>
                <w:lang w:val="en-GB"/>
              </w:rPr>
              <w:t>2nd</w:t>
            </w:r>
          </w:p>
        </w:tc>
        <w:tc>
          <w:tcPr>
            <w:tcW w:w="4932" w:type="dxa"/>
          </w:tcPr>
          <w:p w:rsidR="00456B77" w:rsidRPr="00D06C84" w:rsidRDefault="00456B77" w:rsidP="00456B77">
            <w:pPr>
              <w:cnfStyle w:val="000000000000"/>
              <w:rPr>
                <w:szCs w:val="20"/>
                <w:lang w:val="en-GB"/>
              </w:rPr>
            </w:pPr>
            <w:r w:rsidRPr="00D06C84">
              <w:rPr>
                <w:szCs w:val="20"/>
                <w:lang w:val="en-GB"/>
              </w:rPr>
              <w:t xml:space="preserve">On issuance of a Bill of lading for transport of </w:t>
            </w:r>
            <w:r>
              <w:rPr>
                <w:szCs w:val="20"/>
                <w:lang w:val="en-GB"/>
              </w:rPr>
              <w:t xml:space="preserve">foundation materials </w:t>
            </w:r>
            <w:r w:rsidR="0083525C">
              <w:rPr>
                <w:szCs w:val="20"/>
                <w:lang w:val="en-GB"/>
              </w:rPr>
              <w:t xml:space="preserve">ordered </w:t>
            </w:r>
            <w:r>
              <w:rPr>
                <w:szCs w:val="20"/>
                <w:lang w:val="en-GB"/>
              </w:rPr>
              <w:t xml:space="preserve">for slab </w:t>
            </w:r>
            <w:r w:rsidRPr="00D06C84">
              <w:rPr>
                <w:szCs w:val="20"/>
                <w:lang w:val="en-GB"/>
              </w:rPr>
              <w:t xml:space="preserve"> to T</w:t>
            </w:r>
            <w:r>
              <w:rPr>
                <w:szCs w:val="20"/>
                <w:lang w:val="en-GB"/>
              </w:rPr>
              <w:t>arawa</w:t>
            </w:r>
          </w:p>
        </w:tc>
        <w:tc>
          <w:tcPr>
            <w:tcW w:w="1985" w:type="dxa"/>
          </w:tcPr>
          <w:p w:rsidR="00456B77" w:rsidRPr="00C83B53" w:rsidRDefault="00456B77" w:rsidP="004C26AA">
            <w:pPr>
              <w:cnfStyle w:val="000000000000"/>
              <w:rPr>
                <w:szCs w:val="20"/>
                <w:highlight w:val="yellow"/>
                <w:lang w:val="en-GB"/>
              </w:rPr>
            </w:pPr>
          </w:p>
        </w:tc>
      </w:tr>
      <w:tr w:rsidR="00C32F5A" w:rsidRPr="00C83B53" w:rsidTr="00D06C84">
        <w:tc>
          <w:tcPr>
            <w:cnfStyle w:val="001000000000"/>
            <w:tcW w:w="709" w:type="dxa"/>
          </w:tcPr>
          <w:p w:rsidR="00C32F5A" w:rsidRPr="00C83B53" w:rsidRDefault="00456B77" w:rsidP="004C26AA">
            <w:pPr>
              <w:rPr>
                <w:szCs w:val="20"/>
                <w:lang w:val="en-GB"/>
              </w:rPr>
            </w:pPr>
            <w:r>
              <w:rPr>
                <w:szCs w:val="20"/>
                <w:lang w:val="en-GB"/>
              </w:rPr>
              <w:t>3rd</w:t>
            </w:r>
          </w:p>
        </w:tc>
        <w:tc>
          <w:tcPr>
            <w:tcW w:w="4932" w:type="dxa"/>
          </w:tcPr>
          <w:p w:rsidR="00C32F5A" w:rsidRPr="00C83B53" w:rsidRDefault="006242CE" w:rsidP="006F6637">
            <w:pPr>
              <w:cnfStyle w:val="000000000000"/>
              <w:rPr>
                <w:szCs w:val="20"/>
                <w:highlight w:val="yellow"/>
                <w:lang w:val="en-GB"/>
              </w:rPr>
            </w:pPr>
            <w:r w:rsidRPr="00D06C84">
              <w:rPr>
                <w:szCs w:val="20"/>
                <w:lang w:val="en-GB"/>
              </w:rPr>
              <w:t>On issua</w:t>
            </w:r>
            <w:r w:rsidR="00D06C84" w:rsidRPr="00D06C84">
              <w:rPr>
                <w:szCs w:val="20"/>
                <w:lang w:val="en-GB"/>
              </w:rPr>
              <w:t>nce of a Bill of lading for transport of Kitset shed</w:t>
            </w:r>
            <w:r w:rsidR="00456B77">
              <w:rPr>
                <w:szCs w:val="20"/>
                <w:lang w:val="en-GB"/>
              </w:rPr>
              <w:t xml:space="preserve"> </w:t>
            </w:r>
            <w:r w:rsidR="00D06C84" w:rsidRPr="00D06C84">
              <w:rPr>
                <w:szCs w:val="20"/>
                <w:lang w:val="en-GB"/>
              </w:rPr>
              <w:t xml:space="preserve"> to TRW</w:t>
            </w:r>
          </w:p>
        </w:tc>
        <w:tc>
          <w:tcPr>
            <w:tcW w:w="1985" w:type="dxa"/>
          </w:tcPr>
          <w:p w:rsidR="00C32F5A" w:rsidRPr="00C83B53" w:rsidRDefault="00C32F5A" w:rsidP="004C26AA">
            <w:pPr>
              <w:cnfStyle w:val="000000000000"/>
              <w:rPr>
                <w:szCs w:val="20"/>
                <w:highlight w:val="yellow"/>
                <w:lang w:val="en-GB"/>
              </w:rPr>
            </w:pPr>
          </w:p>
        </w:tc>
      </w:tr>
      <w:tr w:rsidR="00D06C84" w:rsidRPr="00C83B53" w:rsidTr="00D06C84">
        <w:tc>
          <w:tcPr>
            <w:cnfStyle w:val="001000000000"/>
            <w:tcW w:w="709" w:type="dxa"/>
          </w:tcPr>
          <w:p w:rsidR="00D06C84" w:rsidRPr="00C83B53" w:rsidRDefault="00456B77" w:rsidP="004C26AA">
            <w:pPr>
              <w:rPr>
                <w:szCs w:val="20"/>
                <w:lang w:val="en-GB"/>
              </w:rPr>
            </w:pPr>
            <w:r>
              <w:rPr>
                <w:szCs w:val="20"/>
                <w:lang w:val="en-GB"/>
              </w:rPr>
              <w:t>4th</w:t>
            </w:r>
            <w:r w:rsidR="00D06C84">
              <w:rPr>
                <w:szCs w:val="20"/>
                <w:lang w:val="en-GB"/>
              </w:rPr>
              <w:t xml:space="preserve"> </w:t>
            </w:r>
          </w:p>
        </w:tc>
        <w:tc>
          <w:tcPr>
            <w:tcW w:w="4932" w:type="dxa"/>
          </w:tcPr>
          <w:p w:rsidR="00D06C84" w:rsidRPr="00D06C84" w:rsidRDefault="00D06C84" w:rsidP="00D06C84">
            <w:pPr>
              <w:cnfStyle w:val="000000000000"/>
              <w:rPr>
                <w:szCs w:val="20"/>
                <w:lang w:val="en-GB"/>
              </w:rPr>
            </w:pPr>
            <w:r>
              <w:rPr>
                <w:szCs w:val="20"/>
                <w:lang w:val="en-GB"/>
              </w:rPr>
              <w:t xml:space="preserve">On arrival at the Port of Betio after customs clearance and preliminary checking of </w:t>
            </w:r>
            <w:r w:rsidR="0083525C">
              <w:rPr>
                <w:szCs w:val="20"/>
                <w:lang w:val="en-GB"/>
              </w:rPr>
              <w:t xml:space="preserve">slab </w:t>
            </w:r>
            <w:r>
              <w:rPr>
                <w:szCs w:val="20"/>
                <w:lang w:val="en-GB"/>
              </w:rPr>
              <w:t>materials supplied</w:t>
            </w:r>
            <w:r w:rsidR="00022E52">
              <w:rPr>
                <w:szCs w:val="20"/>
                <w:lang w:val="en-GB"/>
              </w:rPr>
              <w:t xml:space="preserve"> to specification</w:t>
            </w:r>
          </w:p>
        </w:tc>
        <w:tc>
          <w:tcPr>
            <w:tcW w:w="1985" w:type="dxa"/>
          </w:tcPr>
          <w:p w:rsidR="00D06C84" w:rsidRPr="00D06C84" w:rsidRDefault="00D06C84" w:rsidP="004C26AA">
            <w:pPr>
              <w:cnfStyle w:val="000000000000"/>
              <w:rPr>
                <w:szCs w:val="20"/>
                <w:lang w:val="en-GB"/>
              </w:rPr>
            </w:pPr>
          </w:p>
        </w:tc>
      </w:tr>
      <w:tr w:rsidR="0083525C" w:rsidRPr="00C83B53" w:rsidTr="00D06C84">
        <w:tc>
          <w:tcPr>
            <w:cnfStyle w:val="001000000000"/>
            <w:tcW w:w="709" w:type="dxa"/>
          </w:tcPr>
          <w:p w:rsidR="0083525C" w:rsidRDefault="0083525C" w:rsidP="004C26AA">
            <w:pPr>
              <w:rPr>
                <w:szCs w:val="20"/>
                <w:lang w:val="en-GB"/>
              </w:rPr>
            </w:pPr>
            <w:r>
              <w:rPr>
                <w:szCs w:val="20"/>
                <w:lang w:val="en-GB"/>
              </w:rPr>
              <w:t>5th</w:t>
            </w:r>
          </w:p>
        </w:tc>
        <w:tc>
          <w:tcPr>
            <w:tcW w:w="4932" w:type="dxa"/>
          </w:tcPr>
          <w:p w:rsidR="0083525C" w:rsidRDefault="0083525C" w:rsidP="0083525C">
            <w:pPr>
              <w:cnfStyle w:val="000000000000"/>
              <w:rPr>
                <w:szCs w:val="20"/>
                <w:lang w:val="en-GB"/>
              </w:rPr>
            </w:pPr>
            <w:r>
              <w:rPr>
                <w:szCs w:val="20"/>
                <w:lang w:val="en-GB"/>
              </w:rPr>
              <w:t>On arrival at the Port of Betio after customs clearance and preliminary checking of kitset steel shed supplied to specification</w:t>
            </w:r>
          </w:p>
        </w:tc>
        <w:tc>
          <w:tcPr>
            <w:tcW w:w="1985" w:type="dxa"/>
          </w:tcPr>
          <w:p w:rsidR="0083525C" w:rsidRPr="00D06C84" w:rsidRDefault="0083525C" w:rsidP="004C26AA">
            <w:pPr>
              <w:cnfStyle w:val="000000000000"/>
              <w:rPr>
                <w:szCs w:val="20"/>
                <w:lang w:val="en-GB"/>
              </w:rPr>
            </w:pPr>
          </w:p>
        </w:tc>
      </w:tr>
      <w:tr w:rsidR="00022E52" w:rsidRPr="00C83B53" w:rsidTr="00D06C84">
        <w:tc>
          <w:tcPr>
            <w:cnfStyle w:val="001000000000"/>
            <w:tcW w:w="709" w:type="dxa"/>
          </w:tcPr>
          <w:p w:rsidR="00022E52" w:rsidRDefault="0083525C" w:rsidP="004C26AA">
            <w:pPr>
              <w:rPr>
                <w:szCs w:val="20"/>
                <w:lang w:val="en-GB"/>
              </w:rPr>
            </w:pPr>
            <w:r>
              <w:rPr>
                <w:szCs w:val="20"/>
                <w:lang w:val="en-GB"/>
              </w:rPr>
              <w:t>6</w:t>
            </w:r>
            <w:r w:rsidR="00022E52">
              <w:rPr>
                <w:szCs w:val="20"/>
                <w:lang w:val="en-GB"/>
              </w:rPr>
              <w:t>th</w:t>
            </w:r>
          </w:p>
        </w:tc>
        <w:tc>
          <w:tcPr>
            <w:tcW w:w="4932" w:type="dxa"/>
          </w:tcPr>
          <w:p w:rsidR="00022E52" w:rsidRDefault="00022E52" w:rsidP="00D06C84">
            <w:pPr>
              <w:cnfStyle w:val="000000000000"/>
              <w:rPr>
                <w:szCs w:val="20"/>
                <w:lang w:val="en-GB"/>
              </w:rPr>
            </w:pPr>
            <w:r>
              <w:rPr>
                <w:szCs w:val="20"/>
                <w:lang w:val="en-GB"/>
              </w:rPr>
              <w:t>On acceptance by MISE of building approval to construct the kitset shed</w:t>
            </w:r>
            <w:r w:rsidR="0015355C">
              <w:rPr>
                <w:szCs w:val="20"/>
                <w:lang w:val="en-GB"/>
              </w:rPr>
              <w:t xml:space="preserve"> and </w:t>
            </w:r>
            <w:r w:rsidR="00676FC1">
              <w:rPr>
                <w:szCs w:val="20"/>
                <w:lang w:val="en-GB"/>
              </w:rPr>
              <w:t xml:space="preserve">of site preparation at shed construction </w:t>
            </w:r>
            <w:r w:rsidR="00676FC1">
              <w:rPr>
                <w:szCs w:val="20"/>
                <w:lang w:val="en-GB"/>
              </w:rPr>
              <w:lastRenderedPageBreak/>
              <w:t>site; and direction to go ahead and construct shed foundation slab from MELAD. Foundation drawings to be cleared by MISE and MELAD.</w:t>
            </w:r>
          </w:p>
        </w:tc>
        <w:tc>
          <w:tcPr>
            <w:tcW w:w="1985" w:type="dxa"/>
          </w:tcPr>
          <w:p w:rsidR="00022E52" w:rsidRPr="00D06C84" w:rsidRDefault="00022E52" w:rsidP="004C26AA">
            <w:pPr>
              <w:cnfStyle w:val="000000000000"/>
              <w:rPr>
                <w:szCs w:val="20"/>
                <w:lang w:val="en-GB"/>
              </w:rPr>
            </w:pPr>
          </w:p>
        </w:tc>
      </w:tr>
      <w:tr w:rsidR="00D107B6" w:rsidRPr="00C83B53" w:rsidTr="00D06C84">
        <w:tc>
          <w:tcPr>
            <w:cnfStyle w:val="001000000000"/>
            <w:tcW w:w="709" w:type="dxa"/>
          </w:tcPr>
          <w:p w:rsidR="00D107B6" w:rsidRDefault="0083525C" w:rsidP="004C26AA">
            <w:pPr>
              <w:rPr>
                <w:szCs w:val="20"/>
                <w:lang w:val="en-GB"/>
              </w:rPr>
            </w:pPr>
            <w:r>
              <w:rPr>
                <w:szCs w:val="20"/>
                <w:lang w:val="en-GB"/>
              </w:rPr>
              <w:lastRenderedPageBreak/>
              <w:t>7</w:t>
            </w:r>
            <w:r w:rsidR="0015355C">
              <w:rPr>
                <w:szCs w:val="20"/>
                <w:lang w:val="en-GB"/>
              </w:rPr>
              <w:t xml:space="preserve">th </w:t>
            </w:r>
            <w:r w:rsidR="00D107B6">
              <w:rPr>
                <w:szCs w:val="20"/>
                <w:lang w:val="en-GB"/>
              </w:rPr>
              <w:t xml:space="preserve"> </w:t>
            </w:r>
          </w:p>
        </w:tc>
        <w:tc>
          <w:tcPr>
            <w:tcW w:w="4932" w:type="dxa"/>
          </w:tcPr>
          <w:p w:rsidR="00D107B6" w:rsidRDefault="00D107B6" w:rsidP="00D06C84">
            <w:pPr>
              <w:cnfStyle w:val="000000000000"/>
              <w:rPr>
                <w:szCs w:val="20"/>
                <w:lang w:val="en-GB"/>
              </w:rPr>
            </w:pPr>
            <w:r>
              <w:rPr>
                <w:szCs w:val="20"/>
                <w:lang w:val="en-GB"/>
              </w:rPr>
              <w:t>On completion of shed foundation slab to specification</w:t>
            </w:r>
          </w:p>
        </w:tc>
        <w:tc>
          <w:tcPr>
            <w:tcW w:w="1985" w:type="dxa"/>
          </w:tcPr>
          <w:p w:rsidR="00D107B6" w:rsidRDefault="00D107B6" w:rsidP="003D6A58">
            <w:pPr>
              <w:cnfStyle w:val="000000000000"/>
              <w:rPr>
                <w:szCs w:val="20"/>
                <w:lang w:val="en-GB"/>
              </w:rPr>
            </w:pPr>
          </w:p>
        </w:tc>
      </w:tr>
      <w:tr w:rsidR="00D107B6" w:rsidRPr="00C83B53" w:rsidTr="00D06C84">
        <w:tc>
          <w:tcPr>
            <w:cnfStyle w:val="001000000000"/>
            <w:tcW w:w="709" w:type="dxa"/>
          </w:tcPr>
          <w:p w:rsidR="00D107B6" w:rsidRDefault="0083525C" w:rsidP="004C26AA">
            <w:pPr>
              <w:rPr>
                <w:szCs w:val="20"/>
                <w:lang w:val="en-GB"/>
              </w:rPr>
            </w:pPr>
            <w:r>
              <w:rPr>
                <w:szCs w:val="20"/>
                <w:lang w:val="en-GB"/>
              </w:rPr>
              <w:t>8</w:t>
            </w:r>
            <w:r w:rsidR="0015355C">
              <w:rPr>
                <w:szCs w:val="20"/>
                <w:lang w:val="en-GB"/>
              </w:rPr>
              <w:t xml:space="preserve">th </w:t>
            </w:r>
          </w:p>
        </w:tc>
        <w:tc>
          <w:tcPr>
            <w:tcW w:w="4932" w:type="dxa"/>
          </w:tcPr>
          <w:p w:rsidR="00D107B6" w:rsidRDefault="00D107B6" w:rsidP="00D06C84">
            <w:pPr>
              <w:cnfStyle w:val="000000000000"/>
              <w:rPr>
                <w:szCs w:val="20"/>
                <w:lang w:val="en-GB"/>
              </w:rPr>
            </w:pPr>
            <w:r>
              <w:rPr>
                <w:szCs w:val="20"/>
                <w:lang w:val="en-GB"/>
              </w:rPr>
              <w:t>On acceptance of shed foundation slab</w:t>
            </w:r>
            <w:r w:rsidR="00022E52">
              <w:rPr>
                <w:szCs w:val="20"/>
                <w:lang w:val="en-GB"/>
              </w:rPr>
              <w:t xml:space="preserve"> by MELAD</w:t>
            </w:r>
            <w:r>
              <w:rPr>
                <w:szCs w:val="20"/>
                <w:lang w:val="en-GB"/>
              </w:rPr>
              <w:t xml:space="preserve"> and </w:t>
            </w:r>
            <w:r w:rsidR="00022E52">
              <w:rPr>
                <w:szCs w:val="20"/>
                <w:lang w:val="en-GB"/>
              </w:rPr>
              <w:t>clearance</w:t>
            </w:r>
            <w:r>
              <w:rPr>
                <w:szCs w:val="20"/>
                <w:lang w:val="en-GB"/>
              </w:rPr>
              <w:t xml:space="preserve"> to go ahead and construct the</w:t>
            </w:r>
            <w:r w:rsidR="00022E52">
              <w:rPr>
                <w:szCs w:val="20"/>
                <w:lang w:val="en-GB"/>
              </w:rPr>
              <w:t xml:space="preserve"> kitset shed</w:t>
            </w:r>
            <w:r w:rsidR="0015355C">
              <w:rPr>
                <w:szCs w:val="20"/>
                <w:lang w:val="en-GB"/>
              </w:rPr>
              <w:t>.</w:t>
            </w:r>
          </w:p>
        </w:tc>
        <w:tc>
          <w:tcPr>
            <w:tcW w:w="1985" w:type="dxa"/>
          </w:tcPr>
          <w:p w:rsidR="00D107B6" w:rsidRDefault="00D107B6" w:rsidP="00DC58A8">
            <w:pPr>
              <w:cnfStyle w:val="000000000000"/>
              <w:rPr>
                <w:szCs w:val="20"/>
                <w:lang w:val="en-GB"/>
              </w:rPr>
            </w:pPr>
          </w:p>
        </w:tc>
      </w:tr>
      <w:tr w:rsidR="00022E52" w:rsidRPr="00C83B53" w:rsidTr="00D06C84">
        <w:tc>
          <w:tcPr>
            <w:cnfStyle w:val="001000000000"/>
            <w:tcW w:w="709" w:type="dxa"/>
          </w:tcPr>
          <w:p w:rsidR="00022E52" w:rsidRDefault="0083525C" w:rsidP="004C26AA">
            <w:pPr>
              <w:rPr>
                <w:szCs w:val="20"/>
                <w:lang w:val="en-GB"/>
              </w:rPr>
            </w:pPr>
            <w:r>
              <w:rPr>
                <w:szCs w:val="20"/>
                <w:lang w:val="en-GB"/>
              </w:rPr>
              <w:t>9</w:t>
            </w:r>
            <w:r w:rsidR="0015355C">
              <w:rPr>
                <w:szCs w:val="20"/>
                <w:lang w:val="en-GB"/>
              </w:rPr>
              <w:t>th</w:t>
            </w:r>
          </w:p>
        </w:tc>
        <w:tc>
          <w:tcPr>
            <w:tcW w:w="4932" w:type="dxa"/>
          </w:tcPr>
          <w:p w:rsidR="00022E52" w:rsidRDefault="0015355C" w:rsidP="00D06C84">
            <w:pPr>
              <w:cnfStyle w:val="000000000000"/>
              <w:rPr>
                <w:szCs w:val="20"/>
                <w:lang w:val="en-GB"/>
              </w:rPr>
            </w:pPr>
            <w:r>
              <w:rPr>
                <w:szCs w:val="20"/>
                <w:lang w:val="en-GB"/>
              </w:rPr>
              <w:t>On completion of shed construction, final inspection by MELAD and written acceptance of contract completed to an acceptable standard</w:t>
            </w:r>
          </w:p>
        </w:tc>
        <w:tc>
          <w:tcPr>
            <w:tcW w:w="1985" w:type="dxa"/>
          </w:tcPr>
          <w:p w:rsidR="00022E52" w:rsidRDefault="00022E52" w:rsidP="00DC58A8">
            <w:pPr>
              <w:cnfStyle w:val="000000000000"/>
              <w:rPr>
                <w:szCs w:val="20"/>
                <w:lang w:val="en-GB"/>
              </w:rPr>
            </w:pPr>
          </w:p>
        </w:tc>
      </w:tr>
    </w:tbl>
    <w:bookmarkEnd w:id="13"/>
    <w:p w:rsidR="00C32F5A" w:rsidRPr="00C83B53" w:rsidRDefault="00C32F5A" w:rsidP="004C26AA">
      <w:pPr>
        <w:pStyle w:val="ListParagraph"/>
        <w:numPr>
          <w:ilvl w:val="1"/>
          <w:numId w:val="2"/>
        </w:numPr>
        <w:spacing w:after="0"/>
        <w:ind w:left="426"/>
        <w:rPr>
          <w:szCs w:val="20"/>
          <w:lang w:val="en-GB"/>
        </w:rPr>
      </w:pPr>
      <w:r w:rsidRPr="00C83B53">
        <w:rPr>
          <w:szCs w:val="20"/>
          <w:lang w:val="en-GB"/>
        </w:rPr>
        <w:t>Final payment will be made upon acceptance of the Services in accordance with Part V</w:t>
      </w:r>
      <w:r w:rsidR="008B39FD">
        <w:rPr>
          <w:szCs w:val="20"/>
          <w:lang w:val="en-GB"/>
        </w:rPr>
        <w:t>I</w:t>
      </w:r>
      <w:r w:rsidRPr="00C83B53">
        <w:rPr>
          <w:szCs w:val="20"/>
          <w:lang w:val="en-GB"/>
        </w:rPr>
        <w:t xml:space="preserve"> of the GCC.</w:t>
      </w:r>
    </w:p>
    <w:p w:rsidR="00F464ED" w:rsidRPr="00C83B53" w:rsidRDefault="007539FB" w:rsidP="004C26AA">
      <w:pPr>
        <w:pStyle w:val="ListParagraph"/>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rsidR="00F464ED" w:rsidRPr="00C83B53" w:rsidRDefault="007539FB" w:rsidP="004C26AA">
      <w:pPr>
        <w:pStyle w:val="ListParagraph"/>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rsidR="00F464ED" w:rsidRPr="00C83B53" w:rsidRDefault="007539FB" w:rsidP="004C26AA">
      <w:pPr>
        <w:pStyle w:val="ListParagraph"/>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rsidR="00151E38" w:rsidRPr="00C83B53" w:rsidRDefault="00151E38" w:rsidP="004C26AA">
      <w:pPr>
        <w:pStyle w:val="ListParagraph"/>
        <w:numPr>
          <w:ilvl w:val="1"/>
          <w:numId w:val="2"/>
        </w:numPr>
        <w:ind w:left="426"/>
        <w:rPr>
          <w:szCs w:val="20"/>
          <w:lang w:val="en-GB"/>
        </w:rPr>
      </w:pPr>
      <w:bookmarkStart w:id="14" w:name="_Toc18597491"/>
      <w:bookmarkStart w:id="15" w:name="_Toc18597525"/>
      <w:bookmarkStart w:id="16" w:name="_Toc18597755"/>
      <w:bookmarkStart w:id="17" w:name="_Toc18597492"/>
      <w:bookmarkStart w:id="18" w:name="_Toc18597526"/>
      <w:bookmarkStart w:id="19" w:name="_Toc18597756"/>
      <w:bookmarkStart w:id="20" w:name="_Toc18597493"/>
      <w:bookmarkStart w:id="21" w:name="_Toc18597527"/>
      <w:bookmarkStart w:id="22" w:name="_Toc18597757"/>
      <w:bookmarkStart w:id="23" w:name="_Toc18597494"/>
      <w:bookmarkStart w:id="24" w:name="_Toc18597528"/>
      <w:bookmarkStart w:id="25" w:name="_Toc18597758"/>
      <w:bookmarkStart w:id="26" w:name="_Toc18597496"/>
      <w:bookmarkStart w:id="27" w:name="_Toc18597530"/>
      <w:bookmarkStart w:id="28" w:name="_Toc18597760"/>
      <w:bookmarkStart w:id="29" w:name="_Toc18597497"/>
      <w:bookmarkStart w:id="30" w:name="_Toc18597531"/>
      <w:bookmarkStart w:id="31" w:name="_Toc18597761"/>
      <w:bookmarkStart w:id="32" w:name="_Toc18597498"/>
      <w:bookmarkStart w:id="33" w:name="_Toc18597532"/>
      <w:bookmarkStart w:id="34" w:name="_Toc18597762"/>
      <w:bookmarkStart w:id="35" w:name="_Toc18597499"/>
      <w:bookmarkStart w:id="36" w:name="_Toc18597533"/>
      <w:bookmarkStart w:id="37" w:name="_Toc18597763"/>
      <w:bookmarkStart w:id="38" w:name="_Toc18597500"/>
      <w:bookmarkStart w:id="39" w:name="_Toc18597534"/>
      <w:bookmarkStart w:id="40" w:name="_Toc18597764"/>
      <w:bookmarkStart w:id="41" w:name="_Toc18597501"/>
      <w:bookmarkStart w:id="42" w:name="_Toc18597535"/>
      <w:bookmarkStart w:id="43" w:name="_Toc18597765"/>
      <w:bookmarkStart w:id="44" w:name="_Toc18597502"/>
      <w:bookmarkStart w:id="45" w:name="_Toc18597536"/>
      <w:bookmarkStart w:id="46" w:name="_Toc18597766"/>
      <w:bookmarkStart w:id="47" w:name="_Toc18597503"/>
      <w:bookmarkStart w:id="48" w:name="_Toc18597537"/>
      <w:bookmarkStart w:id="49" w:name="_Toc18597767"/>
      <w:bookmarkStart w:id="50" w:name="_Toc18597505"/>
      <w:bookmarkStart w:id="51" w:name="_Toc18597539"/>
      <w:bookmarkStart w:id="52" w:name="_Toc18597769"/>
      <w:bookmarkStart w:id="53" w:name="_Toc18597506"/>
      <w:bookmarkStart w:id="54" w:name="_Toc18597540"/>
      <w:bookmarkStart w:id="55" w:name="_Toc18597770"/>
      <w:bookmarkStart w:id="56" w:name="_Ref11845945"/>
      <w:bookmarkStart w:id="57" w:name="_Toc11850094"/>
      <w:bookmarkStart w:id="58" w:name="_Toc18147717"/>
      <w:bookmarkStart w:id="59" w:name="_Ref18489902"/>
      <w:bookmarkStart w:id="60" w:name="_Toc1859777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83B53">
        <w:rPr>
          <w:szCs w:val="20"/>
          <w:lang w:val="en-GB"/>
        </w:rPr>
        <w:t>Payment shall be made to the bank account of the Supplier as specified in Article</w:t>
      </w:r>
      <w:r w:rsidR="00F464ED" w:rsidRPr="00C83B53">
        <w:rPr>
          <w:szCs w:val="20"/>
          <w:lang w:val="en-GB"/>
        </w:rPr>
        <w:t xml:space="preserve"> </w:t>
      </w:r>
      <w:r w:rsidR="00D86DE6">
        <w:rPr>
          <w:szCs w:val="20"/>
          <w:lang w:val="en-GB"/>
        </w:rPr>
        <w:fldChar w:fldCharType="begin"/>
      </w:r>
      <w:r w:rsidR="00552D7A">
        <w:rPr>
          <w:szCs w:val="20"/>
          <w:lang w:val="en-GB"/>
        </w:rPr>
        <w:instrText xml:space="preserve"> REF _Ref41316806 \r \h </w:instrText>
      </w:r>
      <w:r w:rsidR="00D86DE6">
        <w:rPr>
          <w:szCs w:val="20"/>
          <w:lang w:val="en-GB"/>
        </w:rPr>
      </w:r>
      <w:r w:rsidR="00D86DE6">
        <w:rPr>
          <w:szCs w:val="20"/>
          <w:lang w:val="en-GB"/>
        </w:rPr>
        <w:fldChar w:fldCharType="separate"/>
      </w:r>
      <w:r w:rsidR="00637BDC">
        <w:rPr>
          <w:szCs w:val="20"/>
          <w:lang w:val="en-GB"/>
        </w:rPr>
        <w:t>4</w:t>
      </w:r>
      <w:r w:rsidR="00D86DE6">
        <w:rPr>
          <w:szCs w:val="20"/>
          <w:lang w:val="en-GB"/>
        </w:rPr>
        <w:fldChar w:fldCharType="end"/>
      </w:r>
      <w:r w:rsidRPr="00C83B53">
        <w:rPr>
          <w:szCs w:val="20"/>
          <w:lang w:val="en-GB"/>
        </w:rPr>
        <w:t xml:space="preserve"> of the SCC.</w:t>
      </w:r>
    </w:p>
    <w:p w:rsidR="007539FB" w:rsidRPr="00C83B53" w:rsidRDefault="007539FB" w:rsidP="004C26AA">
      <w:pPr>
        <w:pStyle w:val="Heading3"/>
        <w:numPr>
          <w:ilvl w:val="0"/>
          <w:numId w:val="2"/>
        </w:numPr>
        <w:spacing w:before="120" w:after="0"/>
        <w:rPr>
          <w:lang w:val="en-GB"/>
        </w:rPr>
      </w:pPr>
      <w:bookmarkStart w:id="61" w:name="_Ref41316806"/>
      <w:r w:rsidRPr="00C83B53">
        <w:rPr>
          <w:lang w:val="en-GB"/>
        </w:rPr>
        <w:t>Official Addresses for Notices and Requests</w:t>
      </w:r>
      <w:bookmarkEnd w:id="56"/>
      <w:bookmarkEnd w:id="57"/>
      <w:bookmarkEnd w:id="58"/>
      <w:bookmarkEnd w:id="59"/>
      <w:bookmarkEnd w:id="60"/>
      <w:bookmarkEnd w:id="61"/>
    </w:p>
    <w:p w:rsidR="007539FB" w:rsidRPr="00C83B53" w:rsidRDefault="007539FB" w:rsidP="004C26AA">
      <w:pPr>
        <w:ind w:left="-6"/>
        <w:rPr>
          <w:szCs w:val="20"/>
          <w:lang w:val="en-GB"/>
        </w:rPr>
      </w:pPr>
      <w:r w:rsidRPr="00C83B53">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rsidR="007539FB" w:rsidRPr="00C83B53" w:rsidRDefault="007539FB" w:rsidP="004C26AA">
      <w:pPr>
        <w:pStyle w:val="Subtitle"/>
        <w:rPr>
          <w:lang w:val="en-GB"/>
        </w:rPr>
      </w:pPr>
      <w:r w:rsidRPr="00C83B53">
        <w:rPr>
          <w:lang w:val="en-GB"/>
        </w:rPr>
        <w:t xml:space="preserve">For </w:t>
      </w:r>
      <w:r w:rsidRPr="00C83B53">
        <w:rPr>
          <w:lang w:val="en-GB" w:eastAsia="ko-KR"/>
        </w:rPr>
        <w:t>the Procuring Entity</w:t>
      </w:r>
      <w:r w:rsidRPr="00C83B53">
        <w:rPr>
          <w:lang w:val="en-GB"/>
        </w:rPr>
        <w:t>:</w:t>
      </w:r>
    </w:p>
    <w:tbl>
      <w:tblPr>
        <w:tblStyle w:val="TableGrid"/>
        <w:tblW w:w="0" w:type="auto"/>
        <w:tblLook w:val="04A0"/>
      </w:tblPr>
      <w:tblGrid>
        <w:gridCol w:w="1413"/>
        <w:gridCol w:w="6884"/>
      </w:tblGrid>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rsidR="007539FB" w:rsidRPr="00C83B53" w:rsidRDefault="006242CE" w:rsidP="004C26AA">
            <w:pPr>
              <w:rPr>
                <w:rFonts w:eastAsia="MS Mincho" w:cs="Times New Roman"/>
                <w:szCs w:val="20"/>
                <w:lang w:val="en-GB"/>
              </w:rPr>
            </w:pPr>
            <w:r>
              <w:rPr>
                <w:rFonts w:eastAsia="MS Mincho" w:cs="Times New Roman"/>
                <w:szCs w:val="20"/>
                <w:lang w:val="en-GB"/>
              </w:rPr>
              <w:t>Ministry of Environment, Lands and Agricultural Development, P.O. Box 234 Bikenibeu, Tarawa</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Republic of Kiribati</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rsidR="007539FB" w:rsidRPr="00C83B53" w:rsidRDefault="007539FB" w:rsidP="004C26AA">
            <w:pPr>
              <w:rPr>
                <w:rFonts w:eastAsia="MS Mincho" w:cs="Times New Roman"/>
                <w:szCs w:val="20"/>
                <w:lang w:val="en-GB"/>
              </w:rPr>
            </w:pPr>
          </w:p>
        </w:tc>
      </w:tr>
    </w:tbl>
    <w:p w:rsidR="007539FB" w:rsidRPr="00C83B53" w:rsidRDefault="007539FB" w:rsidP="004C26AA">
      <w:pPr>
        <w:pStyle w:val="Subtitle"/>
        <w:rPr>
          <w:lang w:val="en-GB"/>
        </w:rPr>
      </w:pPr>
      <w:r w:rsidRPr="00C83B53">
        <w:rPr>
          <w:lang w:val="en-GB"/>
        </w:rPr>
        <w:t xml:space="preserve">For the </w:t>
      </w:r>
      <w:r w:rsidR="008B39FD">
        <w:rPr>
          <w:rFonts w:eastAsia="Malgun Gothic"/>
          <w:lang w:val="en-GB" w:eastAsia="ko-KR"/>
        </w:rPr>
        <w:t>Service Provider</w:t>
      </w:r>
      <w:r w:rsidRPr="00C83B53">
        <w:rPr>
          <w:rFonts w:eastAsia="Malgun Gothic"/>
          <w:lang w:val="en-GB" w:eastAsia="ko-KR"/>
        </w:rPr>
        <w:t>:</w:t>
      </w:r>
    </w:p>
    <w:tbl>
      <w:tblPr>
        <w:tblStyle w:val="TableGrid"/>
        <w:tblW w:w="0" w:type="auto"/>
        <w:tblLook w:val="04A0"/>
      </w:tblPr>
      <w:tblGrid>
        <w:gridCol w:w="1413"/>
        <w:gridCol w:w="6884"/>
      </w:tblGrid>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rsidR="007539FB" w:rsidRPr="00C83B53" w:rsidRDefault="007539FB" w:rsidP="004C26AA">
            <w:pPr>
              <w:rPr>
                <w:rFonts w:eastAsia="MS Mincho" w:cs="Times New Roman"/>
                <w:szCs w:val="20"/>
                <w:lang w:val="en-GB"/>
              </w:rPr>
            </w:pPr>
          </w:p>
        </w:tc>
      </w:tr>
      <w:tr w:rsidR="007539FB" w:rsidRPr="00C83B53" w:rsidTr="009218A0">
        <w:trPr>
          <w:trHeight w:val="717"/>
        </w:trPr>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tcPr>
          <w:p w:rsidR="007539FB" w:rsidRPr="00C83B53" w:rsidRDefault="007539FB" w:rsidP="004C26AA">
            <w:pPr>
              <w:rPr>
                <w:rFonts w:eastAsia="MS Mincho" w:cs="Times New Roman"/>
                <w:szCs w:val="20"/>
                <w:lang w:val="en-GB"/>
              </w:rPr>
            </w:pPr>
          </w:p>
        </w:tc>
      </w:tr>
    </w:tbl>
    <w:p w:rsidR="007539FB" w:rsidRPr="00C83B53" w:rsidRDefault="007539FB" w:rsidP="004C26AA">
      <w:pPr>
        <w:pStyle w:val="Heading3"/>
        <w:numPr>
          <w:ilvl w:val="0"/>
          <w:numId w:val="2"/>
        </w:numPr>
        <w:spacing w:before="120" w:after="0"/>
        <w:rPr>
          <w:lang w:val="en-GB"/>
        </w:rPr>
      </w:pPr>
      <w:bookmarkStart w:id="62" w:name="_Toc11850095"/>
      <w:bookmarkStart w:id="63" w:name="_Toc18147718"/>
      <w:bookmarkStart w:id="64" w:name="_Toc18597772"/>
      <w:r w:rsidRPr="00C83B53">
        <w:rPr>
          <w:lang w:val="en-GB"/>
        </w:rPr>
        <w:t xml:space="preserve">Rights and Obligations of the </w:t>
      </w:r>
      <w:bookmarkEnd w:id="62"/>
      <w:r w:rsidRPr="00C83B53">
        <w:rPr>
          <w:lang w:val="en-GB"/>
        </w:rPr>
        <w:t>S</w:t>
      </w:r>
      <w:bookmarkEnd w:id="63"/>
      <w:bookmarkEnd w:id="64"/>
      <w:r w:rsidR="008B39FD">
        <w:rPr>
          <w:lang w:val="en-GB"/>
        </w:rPr>
        <w:t>ervice Provider</w:t>
      </w:r>
    </w:p>
    <w:p w:rsidR="007539FB" w:rsidRPr="00C83B53" w:rsidRDefault="007539FB" w:rsidP="004C26AA">
      <w:pPr>
        <w:ind w:left="-6"/>
        <w:rPr>
          <w:szCs w:val="20"/>
          <w:lang w:val="en-GB"/>
        </w:rPr>
      </w:pPr>
      <w:r w:rsidRPr="00C83B53">
        <w:rPr>
          <w:szCs w:val="20"/>
          <w:lang w:val="en-GB"/>
        </w:rPr>
        <w:t>The rights</w:t>
      </w:r>
      <w:r w:rsidR="008B39FD">
        <w:rPr>
          <w:szCs w:val="20"/>
          <w:lang w:val="en-GB"/>
        </w:rPr>
        <w:t xml:space="preserve"> and obligations of the Service Providor</w:t>
      </w:r>
      <w:r w:rsidRPr="00C83B53">
        <w:rPr>
          <w:szCs w:val="20"/>
          <w:lang w:val="en-GB"/>
        </w:rPr>
        <w:t xml:space="preserve">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rsidR="007539FB" w:rsidRPr="00C83B53" w:rsidRDefault="007539FB" w:rsidP="004C26AA">
      <w:pPr>
        <w:pStyle w:val="Heading3"/>
        <w:numPr>
          <w:ilvl w:val="0"/>
          <w:numId w:val="2"/>
        </w:numPr>
        <w:spacing w:before="120" w:after="0"/>
        <w:rPr>
          <w:lang w:val="en-GB"/>
        </w:rPr>
      </w:pPr>
      <w:bookmarkStart w:id="65" w:name="_Ref11848941"/>
      <w:bookmarkStart w:id="66" w:name="_Toc11850096"/>
      <w:bookmarkStart w:id="67" w:name="_Toc18147719"/>
      <w:bookmarkStart w:id="68" w:name="_Toc18597773"/>
      <w:r w:rsidRPr="00C83B53">
        <w:rPr>
          <w:lang w:val="en-GB"/>
        </w:rPr>
        <w:t>Effectiveness</w:t>
      </w:r>
      <w:bookmarkEnd w:id="65"/>
      <w:bookmarkEnd w:id="66"/>
      <w:bookmarkEnd w:id="67"/>
      <w:bookmarkEnd w:id="68"/>
    </w:p>
    <w:p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r w:rsidR="00D86DE6">
        <w:fldChar w:fldCharType="begin"/>
      </w:r>
      <w:r w:rsidR="002B638D">
        <w:instrText xml:space="preserve"> REF _Ref11832056 \r \h  \* MERGEFORMAT </w:instrText>
      </w:r>
      <w:r w:rsidR="00D86DE6">
        <w:fldChar w:fldCharType="separate"/>
      </w:r>
      <w:r w:rsidR="00637BDC">
        <w:rPr>
          <w:b/>
          <w:bCs/>
        </w:rPr>
        <w:t>Error! Reference source not found.</w:t>
      </w:r>
      <w:r w:rsidR="00D86DE6">
        <w:fldChar w:fldCharType="end"/>
      </w:r>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rsidR="0079126A" w:rsidRPr="00C83B53" w:rsidRDefault="007539FB" w:rsidP="004C26AA">
      <w:pPr>
        <w:pStyle w:val="ListParagraph"/>
        <w:numPr>
          <w:ilvl w:val="0"/>
          <w:numId w:val="9"/>
        </w:numPr>
        <w:rPr>
          <w:szCs w:val="20"/>
          <w:lang w:val="en-GB"/>
        </w:rPr>
      </w:pPr>
      <w:r w:rsidRPr="00C83B53">
        <w:rPr>
          <w:szCs w:val="20"/>
          <w:lang w:val="en-GB"/>
        </w:rPr>
        <w:lastRenderedPageBreak/>
        <w:t xml:space="preserve">complete performance of the Supplier’s obligations under the Contract, including guarantees obligations, and all payments therefore, or </w:t>
      </w:r>
    </w:p>
    <w:p w:rsidR="007539FB" w:rsidRPr="0063667F" w:rsidRDefault="007539FB" w:rsidP="004C26AA">
      <w:pPr>
        <w:pStyle w:val="ListParagraph"/>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8B39FD">
        <w:rPr>
          <w:szCs w:val="20"/>
          <w:lang w:val="en-GB"/>
        </w:rPr>
        <w:t>5</w:t>
      </w:r>
      <w:r w:rsidR="00445D9C" w:rsidRPr="00C83B53">
        <w:rPr>
          <w:szCs w:val="20"/>
          <w:lang w:val="en-GB"/>
        </w:rPr>
        <w:t xml:space="preserve"> </w:t>
      </w:r>
      <w:r w:rsidRPr="00C83B53">
        <w:rPr>
          <w:szCs w:val="20"/>
          <w:lang w:val="en-GB"/>
        </w:rPr>
        <w:t xml:space="preserve">and </w:t>
      </w:r>
      <w:r w:rsidR="008B39FD">
        <w:rPr>
          <w:szCs w:val="20"/>
          <w:lang w:val="en-GB"/>
        </w:rPr>
        <w:t>16</w:t>
      </w:r>
      <w:r w:rsidR="00F0402A">
        <w:rPr>
          <w:szCs w:val="20"/>
          <w:lang w:val="en-GB"/>
        </w:rPr>
        <w:t xml:space="preserve"> </w:t>
      </w:r>
      <w:r w:rsidR="00D82CFC" w:rsidRPr="000C22E6">
        <w:rPr>
          <w:szCs w:val="20"/>
          <w:lang w:val="en-GB"/>
        </w:rPr>
        <w:t>of the</w:t>
      </w:r>
      <w:r w:rsidRPr="0063667F">
        <w:rPr>
          <w:szCs w:val="20"/>
          <w:lang w:val="en-GB"/>
        </w:rPr>
        <w:t xml:space="preserve"> GCC.</w:t>
      </w:r>
    </w:p>
    <w:p w:rsidR="007539FB" w:rsidRPr="00C83B53" w:rsidRDefault="007539FB" w:rsidP="004C26AA">
      <w:pPr>
        <w:pStyle w:val="Heading3"/>
        <w:numPr>
          <w:ilvl w:val="0"/>
          <w:numId w:val="2"/>
        </w:numPr>
        <w:spacing w:before="120" w:after="0"/>
        <w:rPr>
          <w:lang w:val="en-GB"/>
        </w:rPr>
      </w:pPr>
      <w:bookmarkStart w:id="69" w:name="_Ref11847469"/>
      <w:bookmarkStart w:id="70" w:name="_Toc11850097"/>
      <w:bookmarkStart w:id="71" w:name="_Toc18147720"/>
      <w:bookmarkStart w:id="72" w:name="_Toc18597774"/>
      <w:r w:rsidRPr="00C83B53">
        <w:rPr>
          <w:lang w:val="en-GB"/>
        </w:rPr>
        <w:t>Duration of the Contract</w:t>
      </w:r>
      <w:bookmarkEnd w:id="69"/>
      <w:bookmarkEnd w:id="70"/>
      <w:bookmarkEnd w:id="71"/>
      <w:bookmarkEnd w:id="72"/>
    </w:p>
    <w:p w:rsidR="00D73665" w:rsidRPr="00C83B53" w:rsidRDefault="00D73665" w:rsidP="004C26AA">
      <w:pPr>
        <w:rPr>
          <w:szCs w:val="20"/>
          <w:lang w:val="en-GB"/>
        </w:rPr>
      </w:pPr>
      <w:bookmarkStart w:id="73" w:name="_Hlk41379522"/>
      <w:r w:rsidRPr="00C83B53">
        <w:rPr>
          <w:szCs w:val="20"/>
          <w:lang w:val="en-GB"/>
        </w:rPr>
        <w:t>The Contract shall have an overall duration of (in line with Annex A):</w:t>
      </w:r>
    </w:p>
    <w:tbl>
      <w:tblPr>
        <w:tblStyle w:val="GridTable1Light1"/>
        <w:tblW w:w="0" w:type="auto"/>
        <w:tblLook w:val="04A0"/>
      </w:tblPr>
      <w:tblGrid>
        <w:gridCol w:w="2405"/>
        <w:gridCol w:w="2268"/>
      </w:tblGrid>
      <w:tr w:rsidR="00D73665" w:rsidRPr="00C83B53" w:rsidTr="006A0B34">
        <w:trPr>
          <w:cnfStyle w:val="100000000000"/>
        </w:trPr>
        <w:tc>
          <w:tcPr>
            <w:cnfStyle w:val="001000000000"/>
            <w:tcW w:w="2405" w:type="dxa"/>
          </w:tcPr>
          <w:p w:rsidR="00D73665" w:rsidRPr="00C83B53" w:rsidRDefault="00D73665" w:rsidP="004C26AA">
            <w:pPr>
              <w:rPr>
                <w:szCs w:val="20"/>
                <w:lang w:val="en-GB"/>
              </w:rPr>
            </w:pPr>
            <w:r w:rsidRPr="00C83B53">
              <w:rPr>
                <w:szCs w:val="20"/>
                <w:lang w:val="en-GB"/>
              </w:rPr>
              <w:t>Start Date</w:t>
            </w:r>
          </w:p>
        </w:tc>
        <w:tc>
          <w:tcPr>
            <w:tcW w:w="2268" w:type="dxa"/>
          </w:tcPr>
          <w:p w:rsidR="00D73665" w:rsidRPr="00C83B53" w:rsidRDefault="00D73665" w:rsidP="004C26AA">
            <w:pPr>
              <w:cnfStyle w:val="100000000000"/>
              <w:rPr>
                <w:szCs w:val="20"/>
                <w:lang w:val="en-GB"/>
              </w:rPr>
            </w:pPr>
            <w:r w:rsidRPr="00C83B53">
              <w:rPr>
                <w:szCs w:val="20"/>
                <w:lang w:val="en-GB"/>
              </w:rPr>
              <w:t>End Date</w:t>
            </w:r>
          </w:p>
        </w:tc>
      </w:tr>
      <w:tr w:rsidR="00D73665" w:rsidRPr="00C83B53" w:rsidTr="006A0B34">
        <w:tc>
          <w:tcPr>
            <w:cnfStyle w:val="001000000000"/>
            <w:tcW w:w="2405" w:type="dxa"/>
          </w:tcPr>
          <w:p w:rsidR="00D73665" w:rsidRPr="00C83B53" w:rsidRDefault="006F6637" w:rsidP="004C26AA">
            <w:pPr>
              <w:rPr>
                <w:szCs w:val="20"/>
                <w:lang w:val="en-GB"/>
              </w:rPr>
            </w:pPr>
            <w:r>
              <w:rPr>
                <w:szCs w:val="20"/>
                <w:lang w:val="en-GB"/>
              </w:rPr>
              <w:t>XXXXX</w:t>
            </w:r>
            <w:r w:rsidR="0015355C">
              <w:rPr>
                <w:szCs w:val="20"/>
                <w:lang w:val="en-GB"/>
              </w:rPr>
              <w:t xml:space="preserve"> 2023</w:t>
            </w:r>
          </w:p>
        </w:tc>
        <w:tc>
          <w:tcPr>
            <w:tcW w:w="2268" w:type="dxa"/>
          </w:tcPr>
          <w:p w:rsidR="00D73665" w:rsidRPr="004B0D73" w:rsidRDefault="006F6637" w:rsidP="004C26AA">
            <w:pPr>
              <w:cnfStyle w:val="000000000000"/>
              <w:rPr>
                <w:b/>
                <w:szCs w:val="20"/>
                <w:lang w:val="en-GB"/>
              </w:rPr>
            </w:pPr>
            <w:r>
              <w:rPr>
                <w:b/>
                <w:szCs w:val="20"/>
                <w:lang w:val="en-GB"/>
              </w:rPr>
              <w:t>XXXX</w:t>
            </w:r>
            <w:r w:rsidR="004B0D73" w:rsidRPr="004B0D73">
              <w:rPr>
                <w:b/>
                <w:szCs w:val="20"/>
                <w:lang w:val="en-GB"/>
              </w:rPr>
              <w:t xml:space="preserve"> 2024</w:t>
            </w:r>
          </w:p>
        </w:tc>
      </w:tr>
    </w:tbl>
    <w:p w:rsidR="00790F3B" w:rsidRPr="00C83B53" w:rsidRDefault="00707FEF" w:rsidP="004C26AA">
      <w:pPr>
        <w:pStyle w:val="Heading3"/>
        <w:numPr>
          <w:ilvl w:val="0"/>
          <w:numId w:val="2"/>
        </w:numPr>
        <w:spacing w:before="120" w:after="0"/>
        <w:rPr>
          <w:highlight w:val="yellow"/>
          <w:lang w:val="en-GB"/>
        </w:rPr>
      </w:pPr>
      <w:bookmarkStart w:id="74" w:name="_Hlk530478639"/>
      <w:bookmarkEnd w:id="73"/>
      <w:r>
        <w:rPr>
          <w:rFonts w:eastAsia="MS Mincho" w:cs="Times New Roman"/>
          <w:szCs w:val="20"/>
          <w:lang w:val="en-GB"/>
        </w:rPr>
        <w:t>Amending the Standard Terms and Conditions</w:t>
      </w:r>
    </w:p>
    <w:p w:rsidR="00151E38" w:rsidRPr="00C83B53" w:rsidRDefault="00151E38" w:rsidP="004C26AA">
      <w:pPr>
        <w:ind w:left="-6"/>
        <w:rPr>
          <w:szCs w:val="20"/>
          <w:highlight w:val="yellow"/>
          <w:lang w:val="en-GB"/>
        </w:rPr>
      </w:pPr>
      <w:r w:rsidRPr="00C83B53">
        <w:rPr>
          <w:szCs w:val="20"/>
          <w:highlight w:val="yellow"/>
          <w:lang w:val="en-GB"/>
        </w:rPr>
        <w:t>The following Special Conditions have been agreed by the Parties, and shall replace the referred Clause 00 of the General Contract Conditions, wholly or partly, as described below</w:t>
      </w:r>
    </w:p>
    <w:p w:rsidR="00151E38" w:rsidRPr="00C83B53" w:rsidRDefault="00151E38" w:rsidP="004C26AA">
      <w:pPr>
        <w:ind w:left="-6"/>
        <w:rPr>
          <w:i/>
          <w:iCs/>
          <w:szCs w:val="20"/>
          <w:highlight w:val="yellow"/>
          <w:lang w:val="en-GB"/>
        </w:rPr>
      </w:pPr>
      <w:r w:rsidRPr="00C83B53">
        <w:rPr>
          <w:i/>
          <w:iCs/>
          <w:szCs w:val="20"/>
          <w:highlight w:val="yellow"/>
          <w:lang w:val="en-GB"/>
        </w:rPr>
        <w:t>[clearly regulate possible and exceptional amendments of the General Contract Conditions, which have</w:t>
      </w:r>
      <w:r w:rsidRPr="00C83B53">
        <w:rPr>
          <w:szCs w:val="20"/>
          <w:highlight w:val="yellow"/>
          <w:lang w:val="en-GB"/>
        </w:rPr>
        <w:t xml:space="preserve"> </w:t>
      </w:r>
      <w:r w:rsidRPr="00C83B53">
        <w:rPr>
          <w:i/>
          <w:iCs/>
          <w:szCs w:val="20"/>
          <w:highlight w:val="yellow"/>
          <w:lang w:val="en-GB"/>
        </w:rPr>
        <w:t>to be approved in advance by the OAG]</w:t>
      </w:r>
    </w:p>
    <w:p w:rsidR="005476B9" w:rsidRPr="003B51B7" w:rsidRDefault="005476B9" w:rsidP="005476B9">
      <w:pPr>
        <w:spacing w:before="240" w:after="240"/>
        <w:jc w:val="center"/>
        <w:rPr>
          <w:lang w:val="en-GB"/>
        </w:rPr>
      </w:pPr>
      <w:bookmarkStart w:id="75" w:name="_Hlk50122896"/>
      <w:r w:rsidRPr="003B51B7">
        <w:rPr>
          <w:lang w:val="en-GB"/>
        </w:rPr>
        <w:t>* * * * *</w:t>
      </w:r>
    </w:p>
    <w:p w:rsidR="005476B9" w:rsidRPr="00AD3FDB" w:rsidRDefault="005476B9" w:rsidP="005476B9">
      <w:pPr>
        <w:rPr>
          <w:rFonts w:cs="Times New Roman"/>
          <w:szCs w:val="20"/>
          <w:lang w:val="en-GB"/>
        </w:rPr>
      </w:pPr>
      <w:bookmarkStart w:id="76"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bookmarkEnd w:id="76"/>
    <w:p w:rsidR="005476B9" w:rsidRPr="003D002E" w:rsidRDefault="005476B9" w:rsidP="005476B9">
      <w:pPr>
        <w:tabs>
          <w:tab w:val="left" w:pos="4253"/>
        </w:tabs>
        <w:spacing w:before="600"/>
        <w:rPr>
          <w:rFonts w:eastAsia="Malgun Gothic" w:cs="Times New Roman"/>
          <w:b/>
          <w:bCs/>
          <w:szCs w:val="20"/>
          <w:lang w:val="en-GB" w:eastAsia="ko-KR"/>
        </w:rPr>
      </w:pPr>
      <w:r w:rsidRPr="003D002E">
        <w:rPr>
          <w:rFonts w:cs="Times New Roman"/>
          <w:b/>
          <w:bCs/>
          <w:szCs w:val="20"/>
          <w:lang w:val="en-GB"/>
        </w:rPr>
        <w:t>FOR THE PROCURING ENTITY</w:t>
      </w:r>
      <w:r w:rsidRPr="003D002E">
        <w:rPr>
          <w:rFonts w:cs="Times New Roman"/>
          <w:b/>
          <w:bCs/>
          <w:szCs w:val="20"/>
          <w:lang w:val="en-GB"/>
        </w:rPr>
        <w:tab/>
        <w:t xml:space="preserve">FOR THE </w:t>
      </w:r>
      <w:r w:rsidR="008B39FD">
        <w:rPr>
          <w:rFonts w:eastAsia="Malgun Gothic" w:cs="Times New Roman"/>
          <w:b/>
          <w:bCs/>
          <w:szCs w:val="20"/>
          <w:lang w:val="en-GB" w:eastAsia="ko-KR"/>
        </w:rPr>
        <w:t>SERVICE PROVIDER</w:t>
      </w:r>
    </w:p>
    <w:p w:rsidR="005476B9" w:rsidRPr="003D002E" w:rsidRDefault="005476B9" w:rsidP="005476B9">
      <w:pPr>
        <w:tabs>
          <w:tab w:val="left" w:pos="4253"/>
        </w:tabs>
        <w:rPr>
          <w:rFonts w:cs="Times New Roman"/>
          <w:bCs/>
          <w:szCs w:val="20"/>
          <w:lang w:val="en-GB"/>
        </w:rPr>
      </w:pPr>
      <w:r w:rsidRPr="003D002E">
        <w:rPr>
          <w:rFonts w:cs="Times New Roman"/>
          <w:bCs/>
          <w:szCs w:val="20"/>
          <w:lang w:val="en-GB"/>
        </w:rPr>
        <w:t>(date, name and signature)</w:t>
      </w:r>
      <w:r w:rsidRPr="003D002E">
        <w:rPr>
          <w:rFonts w:cs="Times New Roman"/>
          <w:bCs/>
          <w:szCs w:val="20"/>
          <w:lang w:val="en-GB"/>
        </w:rPr>
        <w:tab/>
        <w:t>(date, name and signature)</w:t>
      </w:r>
    </w:p>
    <w:p w:rsidR="005476B9" w:rsidRDefault="005476B9" w:rsidP="005476B9">
      <w:pPr>
        <w:tabs>
          <w:tab w:val="left" w:pos="4253"/>
        </w:tabs>
        <w:rPr>
          <w:rFonts w:eastAsia="Times New Roman" w:cs="Times New Roman"/>
          <w:bCs/>
          <w:szCs w:val="20"/>
        </w:rPr>
      </w:pPr>
    </w:p>
    <w:p w:rsidR="005476B9" w:rsidRPr="003D002E" w:rsidRDefault="005476B9" w:rsidP="005476B9">
      <w:pPr>
        <w:tabs>
          <w:tab w:val="left" w:pos="4253"/>
        </w:tabs>
        <w:rPr>
          <w:rFonts w:eastAsia="Times New Roman" w:cs="Times New Roman"/>
          <w:bCs/>
          <w:szCs w:val="20"/>
          <w:lang w:val="en-GB"/>
        </w:rPr>
      </w:pPr>
    </w:p>
    <w:p w:rsidR="00F0402A" w:rsidRDefault="005476B9" w:rsidP="00F0402A">
      <w:pPr>
        <w:rPr>
          <w:lang w:val="en-GB"/>
        </w:rPr>
      </w:pPr>
      <w:r w:rsidRPr="00F0402A">
        <w:rPr>
          <w:lang w:val="en-GB"/>
        </w:rPr>
        <w:t>-------------------------------------------------------</w:t>
      </w:r>
      <w:r w:rsidRPr="00F0402A">
        <w:rPr>
          <w:lang w:val="en-GB"/>
        </w:rPr>
        <w:tab/>
        <w:t>-------------------------------------------------------</w:t>
      </w:r>
    </w:p>
    <w:p w:rsidR="00F0402A" w:rsidRDefault="00F0402A" w:rsidP="00F0402A">
      <w:pPr>
        <w:ind w:left="3261"/>
        <w:jc w:val="left"/>
        <w:rPr>
          <w:rFonts w:cs="Times New Roman"/>
          <w:b/>
          <w:bCs/>
          <w:szCs w:val="20"/>
        </w:rPr>
      </w:pPr>
      <w:bookmarkStart w:id="77" w:name="_Hlk61856545"/>
    </w:p>
    <w:p w:rsidR="00F0402A" w:rsidRPr="00C834EC" w:rsidRDefault="00F0402A" w:rsidP="00F0402A">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rsidR="00F0402A" w:rsidRPr="003D002E" w:rsidRDefault="00F0402A" w:rsidP="00F0402A">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rsidR="00F0402A" w:rsidRDefault="00F0402A" w:rsidP="00F0402A">
      <w:pPr>
        <w:tabs>
          <w:tab w:val="left" w:pos="4253"/>
        </w:tabs>
        <w:rPr>
          <w:rFonts w:eastAsia="Times New Roman" w:cs="Times New Roman"/>
          <w:bCs/>
          <w:szCs w:val="20"/>
        </w:rPr>
      </w:pPr>
    </w:p>
    <w:p w:rsidR="00F0402A" w:rsidRPr="003D002E" w:rsidRDefault="00F0402A" w:rsidP="00F0402A">
      <w:pPr>
        <w:tabs>
          <w:tab w:val="left" w:pos="4253"/>
        </w:tabs>
        <w:rPr>
          <w:rFonts w:eastAsia="Times New Roman" w:cs="Times New Roman"/>
          <w:bCs/>
          <w:szCs w:val="20"/>
        </w:rPr>
      </w:pPr>
    </w:p>
    <w:p w:rsidR="00F0402A" w:rsidRPr="00C834EC" w:rsidRDefault="00F0402A" w:rsidP="00F0402A">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bookmarkEnd w:id="77"/>
    <w:p w:rsidR="007539FB" w:rsidRPr="00C83B53" w:rsidRDefault="005476B9" w:rsidP="00867809">
      <w:pPr>
        <w:pStyle w:val="Heading1"/>
        <w:rPr>
          <w:lang w:val="en-GB"/>
        </w:rPr>
      </w:pPr>
      <w:r w:rsidRPr="00F0402A">
        <w:rPr>
          <w:lang w:val="en-GB"/>
        </w:rPr>
        <w:br w:type="page"/>
      </w:r>
      <w:bookmarkStart w:id="78" w:name="_Toc18147721"/>
      <w:bookmarkStart w:id="79" w:name="_Toc18597775"/>
      <w:bookmarkEnd w:id="74"/>
      <w:bookmarkEnd w:id="75"/>
      <w:r w:rsidR="007539FB" w:rsidRPr="00C83B53">
        <w:rPr>
          <w:lang w:val="en-GB"/>
        </w:rPr>
        <w:lastRenderedPageBreak/>
        <w:t xml:space="preserve">ANNEX A – CONDITIONS FOR </w:t>
      </w:r>
      <w:bookmarkEnd w:id="78"/>
      <w:bookmarkEnd w:id="79"/>
      <w:r w:rsidR="008B39FD">
        <w:rPr>
          <w:lang w:val="en-GB"/>
        </w:rPr>
        <w:t>PROVISION OF STANDARD SERVICES</w:t>
      </w:r>
    </w:p>
    <w:p w:rsidR="008B39FD" w:rsidRPr="00472EF5" w:rsidRDefault="008B39FD" w:rsidP="008B39FD">
      <w:pPr>
        <w:pStyle w:val="Heading3"/>
        <w:spacing w:before="120" w:after="0"/>
        <w:ind w:left="720" w:hanging="360"/>
        <w:rPr>
          <w:szCs w:val="20"/>
          <w:lang w:val="en-GB"/>
        </w:rPr>
      </w:pPr>
      <w:bookmarkStart w:id="80" w:name="_Toc12362688"/>
      <w:bookmarkStart w:id="81" w:name="_Toc19110352"/>
      <w:bookmarkStart w:id="82" w:name="_Toc18147722"/>
      <w:bookmarkStart w:id="83" w:name="_Toc18597776"/>
      <w:r w:rsidRPr="00472EF5">
        <w:rPr>
          <w:szCs w:val="20"/>
          <w:lang w:val="en-GB"/>
        </w:rPr>
        <w:t>Services to be provided</w:t>
      </w:r>
      <w:bookmarkEnd w:id="80"/>
      <w:bookmarkEnd w:id="81"/>
    </w:p>
    <w:p w:rsidR="008B39FD" w:rsidRPr="00472EF5" w:rsidRDefault="008B39FD" w:rsidP="008B39FD">
      <w:pPr>
        <w:ind w:left="45"/>
        <w:rPr>
          <w:rFonts w:cs="Times New Roman"/>
          <w:i/>
          <w:szCs w:val="20"/>
          <w:highlight w:val="yellow"/>
          <w:lang w:eastAsia="ko-KR"/>
        </w:rPr>
      </w:pPr>
      <w:r>
        <w:rPr>
          <w:rFonts w:cs="Times New Roman"/>
          <w:i/>
          <w:szCs w:val="20"/>
          <w:highlight w:val="yellow"/>
          <w:lang w:eastAsia="ko-KR"/>
        </w:rPr>
        <w:t>Brief</w:t>
      </w:r>
      <w:r w:rsidRPr="00472EF5">
        <w:rPr>
          <w:rFonts w:cs="Times New Roman"/>
          <w:i/>
          <w:szCs w:val="20"/>
          <w:highlight w:val="yellow"/>
          <w:lang w:eastAsia="ko-KR"/>
        </w:rPr>
        <w:t xml:space="preserve"> description of the services</w:t>
      </w:r>
    </w:p>
    <w:p w:rsidR="008B39FD" w:rsidRPr="00472EF5" w:rsidRDefault="00BB24A5" w:rsidP="008B39FD">
      <w:pPr>
        <w:rPr>
          <w:rFonts w:cs="Times New Roman"/>
          <w:szCs w:val="20"/>
        </w:rPr>
      </w:pPr>
      <w:r>
        <w:rPr>
          <w:rFonts w:cs="Times New Roman"/>
          <w:szCs w:val="20"/>
        </w:rPr>
        <w:t>Supply and construct a kitset steel building of 300m² floor area, complete with concrete foundation slab and all local building permit approvals.</w:t>
      </w:r>
    </w:p>
    <w:p w:rsidR="008B39FD" w:rsidRPr="00472EF5" w:rsidRDefault="008B39FD" w:rsidP="008B39FD">
      <w:pPr>
        <w:pStyle w:val="Heading3"/>
        <w:spacing w:before="120" w:after="0"/>
        <w:ind w:left="357" w:hanging="357"/>
        <w:rPr>
          <w:szCs w:val="20"/>
          <w:lang w:val="en-GB"/>
        </w:rPr>
      </w:pPr>
      <w:bookmarkStart w:id="84" w:name="_Toc12362689"/>
      <w:bookmarkStart w:id="85" w:name="_Toc19110353"/>
      <w:r w:rsidRPr="00472EF5">
        <w:rPr>
          <w:szCs w:val="20"/>
          <w:lang w:val="en-GB"/>
        </w:rPr>
        <w:t>Execution period(s)</w:t>
      </w:r>
      <w:bookmarkEnd w:id="84"/>
      <w:bookmarkEnd w:id="85"/>
    </w:p>
    <w:p w:rsidR="008B39FD" w:rsidRDefault="008B39FD" w:rsidP="008B39FD">
      <w:pPr>
        <w:ind w:left="45"/>
        <w:rPr>
          <w:rFonts w:cs="Times New Roman"/>
          <w:i/>
          <w:szCs w:val="20"/>
          <w:highlight w:val="yellow"/>
          <w:lang w:eastAsia="ko-KR"/>
        </w:rPr>
      </w:pPr>
      <w:r w:rsidRPr="00472EF5">
        <w:rPr>
          <w:rFonts w:cs="Times New Roman"/>
          <w:i/>
          <w:szCs w:val="20"/>
          <w:highlight w:val="yellow"/>
          <w:lang w:eastAsia="ko-KR"/>
        </w:rPr>
        <w:t xml:space="preserve">Beginning of execution – in line with </w:t>
      </w:r>
      <w:r>
        <w:rPr>
          <w:rFonts w:cs="Times New Roman"/>
          <w:i/>
          <w:szCs w:val="20"/>
          <w:highlight w:val="yellow"/>
          <w:lang w:eastAsia="ko-KR"/>
        </w:rPr>
        <w:t>Clause</w:t>
      </w:r>
      <w:r w:rsidRPr="00472EF5">
        <w:rPr>
          <w:rFonts w:cs="Times New Roman"/>
          <w:i/>
          <w:szCs w:val="20"/>
          <w:highlight w:val="yellow"/>
          <w:lang w:eastAsia="ko-KR"/>
        </w:rPr>
        <w:t xml:space="preserve"> 9</w:t>
      </w:r>
      <w:r>
        <w:rPr>
          <w:rFonts w:cs="Times New Roman"/>
          <w:i/>
          <w:szCs w:val="20"/>
          <w:highlight w:val="yellow"/>
          <w:lang w:eastAsia="ko-KR"/>
        </w:rPr>
        <w:t xml:space="preserve"> of the </w:t>
      </w:r>
      <w:r w:rsidRPr="00472EF5">
        <w:rPr>
          <w:rFonts w:cs="Times New Roman"/>
          <w:i/>
          <w:szCs w:val="20"/>
          <w:highlight w:val="yellow"/>
          <w:lang w:eastAsia="ko-KR"/>
        </w:rPr>
        <w:t xml:space="preserve">GCC and </w:t>
      </w:r>
      <w:r>
        <w:rPr>
          <w:rFonts w:cs="Times New Roman"/>
          <w:i/>
          <w:szCs w:val="20"/>
          <w:highlight w:val="yellow"/>
          <w:lang w:eastAsia="ko-KR"/>
        </w:rPr>
        <w:t>Article</w:t>
      </w:r>
      <w:r w:rsidRPr="00472EF5">
        <w:rPr>
          <w:rFonts w:cs="Times New Roman"/>
          <w:i/>
          <w:szCs w:val="20"/>
          <w:highlight w:val="yellow"/>
          <w:lang w:eastAsia="ko-KR"/>
        </w:rPr>
        <w:t xml:space="preserve"> 5</w:t>
      </w:r>
      <w:r>
        <w:rPr>
          <w:rFonts w:cs="Times New Roman"/>
          <w:i/>
          <w:szCs w:val="20"/>
          <w:highlight w:val="yellow"/>
          <w:lang w:eastAsia="ko-KR"/>
        </w:rPr>
        <w:t xml:space="preserve"> of the </w:t>
      </w:r>
      <w:r w:rsidRPr="00472EF5">
        <w:rPr>
          <w:rFonts w:cs="Times New Roman"/>
          <w:i/>
          <w:szCs w:val="20"/>
          <w:highlight w:val="yellow"/>
          <w:lang w:eastAsia="ko-KR"/>
        </w:rPr>
        <w:t xml:space="preserve">SCC </w:t>
      </w:r>
    </w:p>
    <w:p w:rsidR="00BB24A5" w:rsidRDefault="00BB24A5" w:rsidP="008B39FD">
      <w:pPr>
        <w:ind w:left="45"/>
        <w:rPr>
          <w:rFonts w:cs="Times New Roman"/>
          <w:szCs w:val="20"/>
          <w:lang w:eastAsia="ko-KR"/>
        </w:rPr>
      </w:pPr>
      <w:r w:rsidRPr="00BB24A5">
        <w:rPr>
          <w:rFonts w:cs="Times New Roman"/>
          <w:szCs w:val="20"/>
          <w:lang w:eastAsia="ko-KR"/>
        </w:rPr>
        <w:t>The</w:t>
      </w:r>
      <w:r>
        <w:rPr>
          <w:rFonts w:cs="Times New Roman"/>
          <w:szCs w:val="20"/>
          <w:lang w:eastAsia="ko-KR"/>
        </w:rPr>
        <w:t xml:space="preserve"> execution period will commence on the signing of the contract</w:t>
      </w:r>
    </w:p>
    <w:p w:rsidR="00BB24A5" w:rsidRPr="00BB24A5" w:rsidRDefault="00BB24A5" w:rsidP="008B39FD">
      <w:pPr>
        <w:ind w:left="45"/>
        <w:rPr>
          <w:rFonts w:cs="Times New Roman"/>
          <w:szCs w:val="20"/>
          <w:lang w:eastAsia="ko-KR"/>
        </w:rPr>
      </w:pPr>
      <w:r>
        <w:rPr>
          <w:rFonts w:cs="Times New Roman"/>
          <w:szCs w:val="20"/>
          <w:lang w:eastAsia="ko-KR"/>
        </w:rPr>
        <w:t xml:space="preserve">Execution will take place over eight (8) months to allow time to order all materials from overseas, and transport and import them into Kiribati, and then construct the kitset shed </w:t>
      </w:r>
      <w:r w:rsidRPr="00BB24A5">
        <w:rPr>
          <w:rFonts w:cs="Times New Roman"/>
          <w:szCs w:val="20"/>
          <w:lang w:eastAsia="ko-KR"/>
        </w:rPr>
        <w:t xml:space="preserve"> </w:t>
      </w:r>
      <w:r>
        <w:rPr>
          <w:rFonts w:cs="Times New Roman"/>
          <w:szCs w:val="20"/>
          <w:lang w:eastAsia="ko-KR"/>
        </w:rPr>
        <w:t>onto the foundation slab in Betio.</w:t>
      </w:r>
    </w:p>
    <w:p w:rsidR="008B39FD" w:rsidRPr="00472EF5" w:rsidRDefault="00BB24A5" w:rsidP="008B39FD">
      <w:pPr>
        <w:rPr>
          <w:rFonts w:cs="Times New Roman"/>
          <w:szCs w:val="20"/>
        </w:rPr>
      </w:pPr>
      <w:r>
        <w:rPr>
          <w:rFonts w:cs="Times New Roman"/>
          <w:szCs w:val="20"/>
        </w:rPr>
        <w:t>The execution period will end with the final acceptance of the shed, built to the specification of the shed manufacturer, which must be compliant with Australian or New Zealand standards.</w:t>
      </w:r>
    </w:p>
    <w:p w:rsidR="008B39FD" w:rsidRPr="00472EF5" w:rsidRDefault="008B39FD" w:rsidP="008B39FD">
      <w:pPr>
        <w:pStyle w:val="Heading3"/>
        <w:spacing w:before="120" w:after="0"/>
        <w:ind w:left="357" w:hanging="357"/>
        <w:rPr>
          <w:szCs w:val="20"/>
          <w:lang w:val="en-GB"/>
        </w:rPr>
      </w:pPr>
      <w:bookmarkStart w:id="86" w:name="_Toc12362690"/>
      <w:bookmarkStart w:id="87" w:name="_Toc19110354"/>
      <w:r w:rsidRPr="00472EF5">
        <w:rPr>
          <w:szCs w:val="20"/>
          <w:lang w:val="en-GB"/>
        </w:rPr>
        <w:t>Terms of Services provision</w:t>
      </w:r>
      <w:bookmarkEnd w:id="86"/>
      <w:bookmarkEnd w:id="87"/>
    </w:p>
    <w:p w:rsidR="008B39FD" w:rsidRPr="00472EF5" w:rsidRDefault="008B39FD" w:rsidP="008B39FD">
      <w:pPr>
        <w:rPr>
          <w:rFonts w:cs="Times New Roman"/>
          <w:i/>
          <w:szCs w:val="20"/>
          <w:lang w:eastAsia="ko-KR"/>
        </w:rPr>
      </w:pPr>
      <w:r w:rsidRPr="00472EF5">
        <w:rPr>
          <w:rFonts w:cs="Times New Roman"/>
          <w:i/>
          <w:szCs w:val="20"/>
          <w:highlight w:val="yellow"/>
          <w:lang w:eastAsia="ko-KR"/>
        </w:rPr>
        <w:t>Specify terms of Services as per</w:t>
      </w:r>
      <w:r w:rsidRPr="003B11DA">
        <w:rPr>
          <w:rFonts w:cs="Times New Roman"/>
          <w:i/>
          <w:szCs w:val="20"/>
          <w:highlight w:val="yellow"/>
          <w:lang w:eastAsia="ko-KR"/>
        </w:rPr>
        <w:t xml:space="preserve"> the Specification</w:t>
      </w:r>
    </w:p>
    <w:p w:rsidR="00BB24A5" w:rsidRPr="004F71DD" w:rsidRDefault="00BB24A5" w:rsidP="00BB24A5">
      <w:pPr>
        <w:rPr>
          <w:rFonts w:asciiTheme="minorHAnsi" w:hAnsiTheme="minorHAnsi" w:cstheme="minorHAnsi"/>
          <w:sz w:val="22"/>
          <w:szCs w:val="22"/>
        </w:rPr>
      </w:pPr>
      <w:r w:rsidRPr="007307D5">
        <w:rPr>
          <w:rFonts w:asciiTheme="minorHAnsi" w:hAnsiTheme="minorHAnsi" w:cstheme="minorHAnsi"/>
          <w:b/>
          <w:sz w:val="28"/>
          <w:szCs w:val="28"/>
        </w:rPr>
        <w:t>1. Kitset  building Package:</w:t>
      </w:r>
      <w:r>
        <w:rPr>
          <w:rFonts w:asciiTheme="minorHAnsi" w:hAnsiTheme="minorHAnsi" w:cstheme="minorHAnsi"/>
          <w:sz w:val="22"/>
          <w:szCs w:val="22"/>
        </w:rPr>
        <w:t xml:space="preserve"> </w:t>
      </w:r>
      <w:r w:rsidRPr="004F71DD">
        <w:rPr>
          <w:rFonts w:asciiTheme="minorHAnsi" w:hAnsiTheme="minorHAnsi" w:cstheme="minorHAnsi"/>
        </w:rPr>
        <w:t xml:space="preserve"> </w:t>
      </w:r>
      <w:r w:rsidRPr="00456B77">
        <w:rPr>
          <w:rFonts w:asciiTheme="minorHAnsi" w:hAnsiTheme="minorHAnsi" w:cstheme="minorHAnsi"/>
          <w:sz w:val="22"/>
          <w:szCs w:val="22"/>
        </w:rPr>
        <w:t>20m x 15m light industrial steel building for Tarawa Materials Recovery Facility of 300m² floor area.</w:t>
      </w:r>
    </w:p>
    <w:p w:rsidR="00BB24A5" w:rsidRPr="002C3F8C" w:rsidRDefault="00BB24A5" w:rsidP="00BB24A5">
      <w:pPr>
        <w:pStyle w:val="NoSpacing"/>
        <w:rPr>
          <w:rFonts w:cstheme="minorHAnsi"/>
          <w:b/>
        </w:rPr>
      </w:pPr>
      <w:r w:rsidRPr="00AA52FC">
        <w:rPr>
          <w:rFonts w:cstheme="minorHAnsi"/>
          <w:b/>
        </w:rPr>
        <w:t>Supplied as</w:t>
      </w:r>
      <w:r w:rsidRPr="002C3F8C">
        <w:rPr>
          <w:rFonts w:cstheme="minorHAnsi"/>
          <w:b/>
        </w:rPr>
        <w:t xml:space="preserve">: </w:t>
      </w:r>
      <w:r w:rsidRPr="002C3F8C">
        <w:rPr>
          <w:rFonts w:cstheme="minorHAnsi"/>
        </w:rPr>
        <w:t>Kitset package.</w:t>
      </w:r>
    </w:p>
    <w:p w:rsidR="00BB24A5" w:rsidRPr="002C3F8C" w:rsidRDefault="00BB24A5" w:rsidP="00BB24A5">
      <w:pPr>
        <w:pStyle w:val="NoSpacing"/>
        <w:rPr>
          <w:rFonts w:cstheme="minorHAnsi"/>
          <w:b/>
        </w:rPr>
      </w:pPr>
      <w:r w:rsidRPr="00AA52FC">
        <w:rPr>
          <w:rFonts w:cstheme="minorHAnsi"/>
          <w:b/>
        </w:rPr>
        <w:t>Building Model:</w:t>
      </w:r>
      <w:r w:rsidRPr="002C3F8C">
        <w:rPr>
          <w:rFonts w:cstheme="minorHAnsi"/>
          <w:b/>
        </w:rPr>
        <w:t xml:space="preserve"> </w:t>
      </w:r>
      <w:r w:rsidRPr="002C3F8C">
        <w:rPr>
          <w:rFonts w:cstheme="minorHAnsi"/>
        </w:rPr>
        <w:t>light industrial.</w:t>
      </w:r>
    </w:p>
    <w:p w:rsidR="00BB24A5" w:rsidRPr="002C3F8C" w:rsidRDefault="00BB24A5" w:rsidP="00BB24A5">
      <w:pPr>
        <w:pStyle w:val="NoSpacing"/>
        <w:rPr>
          <w:rFonts w:cstheme="minorHAnsi"/>
          <w:b/>
        </w:rPr>
      </w:pPr>
      <w:r w:rsidRPr="00AA52FC">
        <w:rPr>
          <w:rFonts w:cstheme="minorHAnsi"/>
          <w:b/>
        </w:rPr>
        <w:t>Building Size:</w:t>
      </w:r>
      <w:r w:rsidRPr="002C3F8C">
        <w:rPr>
          <w:rFonts w:cstheme="minorHAnsi"/>
          <w:b/>
        </w:rPr>
        <w:t xml:space="preserve"> </w:t>
      </w:r>
      <w:r w:rsidRPr="002C3F8C">
        <w:rPr>
          <w:rFonts w:cstheme="minorHAnsi"/>
        </w:rPr>
        <w:t xml:space="preserve">20m long X 15m wide, </w:t>
      </w:r>
      <w:r>
        <w:rPr>
          <w:rFonts w:cstheme="minorHAnsi"/>
        </w:rPr>
        <w:t xml:space="preserve">approximately </w:t>
      </w:r>
      <w:r w:rsidRPr="002C3F8C">
        <w:rPr>
          <w:rFonts w:cstheme="minorHAnsi"/>
        </w:rPr>
        <w:t>4.8m stud height.</w:t>
      </w:r>
    </w:p>
    <w:p w:rsidR="00BB24A5" w:rsidRPr="002C3F8C" w:rsidRDefault="00BB24A5" w:rsidP="00BB24A5">
      <w:pPr>
        <w:pStyle w:val="NoSpacing"/>
        <w:rPr>
          <w:rFonts w:cstheme="minorHAnsi"/>
          <w:b/>
        </w:rPr>
      </w:pPr>
      <w:r w:rsidRPr="00AA52FC">
        <w:rPr>
          <w:rFonts w:cstheme="minorHAnsi"/>
          <w:b/>
        </w:rPr>
        <w:t>Building Use:</w:t>
      </w:r>
      <w:r w:rsidRPr="002C3F8C">
        <w:rPr>
          <w:rFonts w:cstheme="minorHAnsi"/>
          <w:b/>
        </w:rPr>
        <w:t xml:space="preserve"> </w:t>
      </w:r>
      <w:r w:rsidRPr="002C3F8C">
        <w:rPr>
          <w:rFonts w:cstheme="minorHAnsi"/>
        </w:rPr>
        <w:t>Recycling equipment shed.</w:t>
      </w:r>
    </w:p>
    <w:p w:rsidR="00BB24A5" w:rsidRPr="00E66C6A" w:rsidRDefault="00BB24A5" w:rsidP="00BB24A5">
      <w:pPr>
        <w:rPr>
          <w:lang w:val="en-GB"/>
        </w:rPr>
      </w:pPr>
      <w:r w:rsidRPr="007307D5">
        <w:rPr>
          <w:b/>
          <w:sz w:val="28"/>
          <w:szCs w:val="28"/>
          <w:lang w:val="en-GB"/>
        </w:rPr>
        <w:t>2. Concrete Foundation slab</w:t>
      </w:r>
      <w:r>
        <w:rPr>
          <w:b/>
          <w:lang w:val="en-GB"/>
        </w:rPr>
        <w:t xml:space="preserve"> </w:t>
      </w:r>
      <w:r w:rsidRPr="00456B77">
        <w:rPr>
          <w:rFonts w:asciiTheme="minorHAnsi" w:hAnsiTheme="minorHAnsi" w:cstheme="minorHAnsi"/>
          <w:b/>
          <w:sz w:val="22"/>
          <w:szCs w:val="22"/>
          <w:lang w:val="en-GB"/>
        </w:rPr>
        <w:t>for 300m² Kitset shed above</w:t>
      </w:r>
      <w:r>
        <w:rPr>
          <w:b/>
          <w:lang w:val="en-GB"/>
        </w:rPr>
        <w:t>:</w:t>
      </w:r>
      <w:r w:rsidRPr="007307D5">
        <w:rPr>
          <w:lang w:val="en-GB"/>
        </w:rPr>
        <w:t xml:space="preserve"> </w:t>
      </w:r>
      <w:r w:rsidRPr="00B033B2">
        <w:rPr>
          <w:rFonts w:asciiTheme="minorHAnsi" w:hAnsiTheme="minorHAnsi" w:cstheme="minorHAnsi"/>
          <w:sz w:val="22"/>
          <w:szCs w:val="22"/>
          <w:lang w:val="en-GB"/>
        </w:rPr>
        <w:t xml:space="preserve">built to the shed manufacturer's specification, and  incorporating a vehicle inspection pit, foundation drawing supplied by the </w:t>
      </w:r>
      <w:r>
        <w:rPr>
          <w:rFonts w:asciiTheme="minorHAnsi" w:hAnsiTheme="minorHAnsi" w:cstheme="minorHAnsi"/>
          <w:sz w:val="22"/>
          <w:szCs w:val="22"/>
          <w:lang w:val="en-GB"/>
        </w:rPr>
        <w:t>Procuring Entity</w:t>
      </w:r>
      <w:r w:rsidRPr="00B033B2">
        <w:rPr>
          <w:rFonts w:asciiTheme="minorHAnsi" w:hAnsiTheme="minorHAnsi" w:cstheme="minorHAnsi"/>
          <w:sz w:val="22"/>
          <w:szCs w:val="22"/>
          <w:lang w:val="en-GB"/>
        </w:rPr>
        <w:t xml:space="preserve"> after acceptance by MISE. </w:t>
      </w:r>
      <w:r>
        <w:rPr>
          <w:rFonts w:asciiTheme="minorHAnsi" w:eastAsiaTheme="minorHAnsi" w:hAnsiTheme="minorHAnsi" w:cstheme="minorHAnsi"/>
          <w:sz w:val="22"/>
          <w:szCs w:val="22"/>
          <w:lang w:val="en-NZ"/>
        </w:rPr>
        <w:t>All reinforcing steel, cement, and form work and labour needed to construct  the slab to be supplied as part of this contract.</w:t>
      </w:r>
      <w:r>
        <w:rPr>
          <w:rFonts w:asciiTheme="minorHAnsi" w:hAnsiTheme="minorHAnsi" w:cstheme="minorHAnsi"/>
          <w:sz w:val="22"/>
          <w:szCs w:val="22"/>
          <w:lang w:val="en-GB"/>
        </w:rPr>
        <w:t>The supplier must include all materials for the foundation slab construction, except sand and aggregate which will be supplied by KSWMP.</w:t>
      </w:r>
    </w:p>
    <w:p w:rsidR="00BB24A5" w:rsidRDefault="00BB24A5" w:rsidP="00BB24A5">
      <w:pPr>
        <w:pStyle w:val="Heading3"/>
        <w:rPr>
          <w:rFonts w:asciiTheme="minorHAnsi" w:eastAsiaTheme="minorHAnsi" w:hAnsiTheme="minorHAnsi" w:cstheme="minorHAnsi"/>
          <w:b w:val="0"/>
          <w:sz w:val="22"/>
          <w:szCs w:val="22"/>
          <w:lang w:val="en-NZ"/>
        </w:rPr>
      </w:pPr>
      <w:r w:rsidRPr="007307D5">
        <w:rPr>
          <w:rFonts w:asciiTheme="minorHAnsi" w:eastAsiaTheme="minorHAnsi" w:hAnsiTheme="minorHAnsi" w:cstheme="minorHAnsi"/>
          <w:sz w:val="28"/>
          <w:szCs w:val="28"/>
          <w:lang w:val="en-NZ"/>
        </w:rPr>
        <w:t>3. Erection of kitset shed:</w:t>
      </w:r>
      <w:r>
        <w:rPr>
          <w:rFonts w:asciiTheme="minorHAnsi" w:eastAsiaTheme="minorHAnsi" w:hAnsiTheme="minorHAnsi" w:cstheme="minorHAnsi"/>
          <w:b w:val="0"/>
          <w:sz w:val="22"/>
          <w:szCs w:val="22"/>
          <w:lang w:val="en-NZ"/>
        </w:rPr>
        <w:t xml:space="preserve"> </w:t>
      </w:r>
      <w:r w:rsidRPr="007307D5">
        <w:rPr>
          <w:rFonts w:asciiTheme="minorHAnsi" w:eastAsiaTheme="minorHAnsi" w:hAnsiTheme="minorHAnsi" w:cstheme="minorHAnsi"/>
          <w:b w:val="0"/>
          <w:sz w:val="22"/>
          <w:szCs w:val="22"/>
          <w:lang w:val="en-NZ"/>
        </w:rPr>
        <w:t xml:space="preserve"> </w:t>
      </w:r>
      <w:r>
        <w:rPr>
          <w:rFonts w:asciiTheme="minorHAnsi" w:eastAsiaTheme="minorHAnsi" w:hAnsiTheme="minorHAnsi" w:cstheme="minorHAnsi"/>
          <w:b w:val="0"/>
          <w:sz w:val="22"/>
          <w:szCs w:val="22"/>
          <w:lang w:val="en-NZ"/>
        </w:rPr>
        <w:t xml:space="preserve">to manufacturer's specification and plans, including all roller doors, claddings, </w:t>
      </w:r>
      <w:r w:rsidRPr="000952D4">
        <w:rPr>
          <w:rFonts w:asciiTheme="minorHAnsi" w:eastAsiaTheme="minorHAnsi" w:hAnsiTheme="minorHAnsi" w:cstheme="minorHAnsi"/>
          <w:b w:val="0"/>
          <w:sz w:val="22"/>
          <w:szCs w:val="22"/>
          <w:lang w:val="en-NZ"/>
        </w:rPr>
        <w:t xml:space="preserve"> </w:t>
      </w:r>
      <w:r>
        <w:rPr>
          <w:rFonts w:asciiTheme="minorHAnsi" w:eastAsiaTheme="minorHAnsi" w:hAnsiTheme="minorHAnsi" w:cstheme="minorHAnsi"/>
          <w:b w:val="0"/>
          <w:sz w:val="22"/>
          <w:szCs w:val="22"/>
          <w:lang w:val="en-NZ"/>
        </w:rPr>
        <w:t xml:space="preserve">flashings, gutters etc. supplied in the kit, constructed to meet AS/NZS building standards to a turn-key final state. </w:t>
      </w:r>
    </w:p>
    <w:p w:rsidR="00BB24A5" w:rsidRDefault="00BB24A5" w:rsidP="00BB24A5">
      <w:pPr>
        <w:rPr>
          <w:rFonts w:asciiTheme="minorHAnsi" w:eastAsiaTheme="minorHAnsi" w:hAnsiTheme="minorHAnsi" w:cstheme="minorHAnsi"/>
          <w:sz w:val="22"/>
          <w:szCs w:val="22"/>
          <w:lang w:val="en-NZ"/>
        </w:rPr>
      </w:pPr>
      <w:r w:rsidRPr="0063359F">
        <w:rPr>
          <w:rFonts w:asciiTheme="minorHAnsi" w:eastAsiaTheme="minorHAnsi" w:hAnsiTheme="minorHAnsi" w:cstheme="minorHAnsi"/>
          <w:b/>
          <w:sz w:val="28"/>
          <w:szCs w:val="28"/>
          <w:lang w:val="en-NZ"/>
        </w:rPr>
        <w:t>4. Building Permit application process:</w:t>
      </w:r>
      <w:r w:rsidRPr="0063359F">
        <w:rPr>
          <w:b/>
          <w:sz w:val="28"/>
          <w:szCs w:val="28"/>
          <w:lang w:val="en-NZ"/>
        </w:rPr>
        <w:t xml:space="preserve"> </w:t>
      </w:r>
      <w:r w:rsidRPr="0063359F">
        <w:rPr>
          <w:rFonts w:asciiTheme="minorHAnsi" w:eastAsiaTheme="minorHAnsi" w:hAnsiTheme="minorHAnsi" w:cstheme="minorHAnsi"/>
          <w:sz w:val="22"/>
          <w:szCs w:val="22"/>
          <w:lang w:val="en-NZ"/>
        </w:rPr>
        <w:t>The supplier mus</w:t>
      </w:r>
      <w:r>
        <w:rPr>
          <w:rFonts w:asciiTheme="minorHAnsi" w:eastAsiaTheme="minorHAnsi" w:hAnsiTheme="minorHAnsi" w:cstheme="minorHAnsi"/>
          <w:sz w:val="22"/>
          <w:szCs w:val="22"/>
          <w:lang w:val="en-NZ"/>
        </w:rPr>
        <w:t>t conduct all the necessary work to gain the building permits required from MISE though the process of submitting drawings and designs to MISE to gain building approval.</w:t>
      </w:r>
    </w:p>
    <w:p w:rsidR="008B39FD" w:rsidRPr="00472EF5" w:rsidRDefault="008B39FD" w:rsidP="008B39FD">
      <w:pPr>
        <w:rPr>
          <w:rFonts w:cs="Times New Roman"/>
          <w:szCs w:val="20"/>
        </w:rPr>
      </w:pPr>
    </w:p>
    <w:p w:rsidR="00BB24A5" w:rsidRPr="00456B77" w:rsidRDefault="00BB24A5" w:rsidP="00BB24A5">
      <w:pPr>
        <w:pStyle w:val="Heading3"/>
        <w:spacing w:before="120" w:after="0"/>
        <w:rPr>
          <w:rFonts w:asciiTheme="minorHAnsi" w:hAnsiTheme="minorHAnsi" w:cstheme="minorHAnsi"/>
          <w:sz w:val="24"/>
          <w:lang w:val="en-GB"/>
        </w:rPr>
      </w:pPr>
      <w:bookmarkStart w:id="88" w:name="_Toc18147726"/>
      <w:bookmarkStart w:id="89" w:name="_Toc18597780"/>
      <w:r w:rsidRPr="00456B77">
        <w:rPr>
          <w:rFonts w:asciiTheme="minorHAnsi" w:hAnsiTheme="minorHAnsi" w:cstheme="minorHAnsi"/>
          <w:sz w:val="24"/>
          <w:lang w:val="en-GB"/>
        </w:rPr>
        <w:t>Documents to be provided</w:t>
      </w:r>
      <w:bookmarkEnd w:id="88"/>
      <w:bookmarkEnd w:id="89"/>
    </w:p>
    <w:p w:rsidR="00BB24A5" w:rsidRPr="00F01C32" w:rsidRDefault="00BB24A5" w:rsidP="00BB24A5">
      <w:pPr>
        <w:pStyle w:val="NoSpacing"/>
        <w:rPr>
          <w:rFonts w:asciiTheme="minorHAnsi" w:hAnsiTheme="minorHAnsi" w:cstheme="minorHAnsi"/>
          <w:b/>
          <w:szCs w:val="22"/>
        </w:rPr>
      </w:pPr>
      <w:r w:rsidRPr="002C3F8C">
        <w:rPr>
          <w:rFonts w:asciiTheme="minorHAnsi" w:hAnsiTheme="minorHAnsi" w:cstheme="minorHAnsi"/>
          <w:b/>
          <w:szCs w:val="22"/>
        </w:rPr>
        <w:t xml:space="preserve">Written Instructions and plans: </w:t>
      </w:r>
      <w:r w:rsidRPr="002C3F8C">
        <w:rPr>
          <w:rFonts w:asciiTheme="minorHAnsi" w:hAnsiTheme="minorHAnsi" w:cstheme="minorHAnsi"/>
          <w:szCs w:val="22"/>
        </w:rPr>
        <w:t>Engineering drawings f</w:t>
      </w:r>
      <w:r>
        <w:rPr>
          <w:rFonts w:asciiTheme="minorHAnsi" w:hAnsiTheme="minorHAnsi" w:cstheme="minorHAnsi"/>
          <w:szCs w:val="22"/>
        </w:rPr>
        <w:t>or concrete floor to be agreed with KSWMP; manufacturer's standard concrete slab drawings for the Kitset shed to be supplied to Clients' nominated engineer for revisions to be agreed with client;  Structural Engineer consultant</w:t>
      </w:r>
      <w:r w:rsidRPr="002C3F8C">
        <w:rPr>
          <w:rFonts w:asciiTheme="minorHAnsi" w:hAnsiTheme="minorHAnsi" w:cstheme="minorHAnsi"/>
          <w:szCs w:val="22"/>
        </w:rPr>
        <w:t xml:space="preserve">; </w:t>
      </w:r>
      <w:r>
        <w:rPr>
          <w:rFonts w:cstheme="minorHAnsi"/>
        </w:rPr>
        <w:t>Relevant AS/NZS compliance documents and Producer Statements included for local building code compliance.</w:t>
      </w:r>
    </w:p>
    <w:p w:rsidR="008B39FD" w:rsidRPr="00472EF5" w:rsidRDefault="008B39FD" w:rsidP="008B39FD">
      <w:pPr>
        <w:rPr>
          <w:rFonts w:cs="Times New Roman"/>
          <w:szCs w:val="20"/>
          <w:lang w:eastAsia="ko-KR"/>
        </w:rPr>
      </w:pPr>
    </w:p>
    <w:p w:rsidR="008B39FD" w:rsidRPr="00472EF5" w:rsidRDefault="008B39FD" w:rsidP="008B39FD">
      <w:pPr>
        <w:pStyle w:val="Heading3"/>
        <w:spacing w:before="120" w:after="0"/>
        <w:ind w:left="357" w:hanging="357"/>
        <w:rPr>
          <w:szCs w:val="20"/>
          <w:lang w:val="en-GB"/>
        </w:rPr>
      </w:pPr>
      <w:bookmarkStart w:id="90" w:name="_Toc12362692"/>
      <w:bookmarkStart w:id="91" w:name="_Toc19110356"/>
      <w:r w:rsidRPr="00472EF5">
        <w:rPr>
          <w:szCs w:val="20"/>
          <w:lang w:val="en-GB"/>
        </w:rPr>
        <w:t>Other conditions</w:t>
      </w:r>
      <w:bookmarkEnd w:id="90"/>
      <w:bookmarkEnd w:id="91"/>
    </w:p>
    <w:p w:rsidR="008B39FD" w:rsidRDefault="008B39FD" w:rsidP="008B39FD">
      <w:pPr>
        <w:rPr>
          <w:rFonts w:cs="Times New Roman"/>
          <w:i/>
          <w:iCs/>
          <w:szCs w:val="20"/>
        </w:rPr>
      </w:pPr>
      <w:r w:rsidRPr="00472EF5">
        <w:rPr>
          <w:rFonts w:cs="Times New Roman"/>
          <w:i/>
          <w:iCs/>
          <w:szCs w:val="20"/>
          <w:highlight w:val="yellow"/>
        </w:rPr>
        <w:t>Specify if necessary</w:t>
      </w:r>
    </w:p>
    <w:p w:rsidR="008B39FD" w:rsidRPr="00472EF5" w:rsidRDefault="008B39FD" w:rsidP="008B39FD">
      <w:pPr>
        <w:rPr>
          <w:rFonts w:cs="Times New Roman"/>
          <w:szCs w:val="20"/>
          <w:lang w:eastAsia="ko-KR"/>
        </w:rPr>
      </w:pPr>
    </w:p>
    <w:p w:rsidR="00456B77" w:rsidRPr="00456B77" w:rsidRDefault="00456B77" w:rsidP="00456B77">
      <w:pPr>
        <w:pStyle w:val="Heading2"/>
        <w:rPr>
          <w:color w:val="auto"/>
        </w:rPr>
      </w:pPr>
      <w:r w:rsidRPr="00456B77">
        <w:rPr>
          <w:color w:val="auto"/>
        </w:rPr>
        <w:lastRenderedPageBreak/>
        <w:t>Description of the Goods</w:t>
      </w:r>
    </w:p>
    <w:p w:rsidR="00456B77" w:rsidRPr="004F71DD" w:rsidRDefault="00456B77" w:rsidP="00456B77">
      <w:pPr>
        <w:rPr>
          <w:rFonts w:asciiTheme="minorHAnsi" w:hAnsiTheme="minorHAnsi" w:cstheme="minorHAnsi"/>
          <w:sz w:val="22"/>
          <w:szCs w:val="22"/>
        </w:rPr>
      </w:pPr>
      <w:r w:rsidRPr="007307D5">
        <w:rPr>
          <w:rFonts w:asciiTheme="minorHAnsi" w:hAnsiTheme="minorHAnsi" w:cstheme="minorHAnsi"/>
          <w:b/>
          <w:sz w:val="28"/>
          <w:szCs w:val="28"/>
        </w:rPr>
        <w:t>1. Kitset  building Package:</w:t>
      </w:r>
      <w:r>
        <w:rPr>
          <w:rFonts w:asciiTheme="minorHAnsi" w:hAnsiTheme="minorHAnsi" w:cstheme="minorHAnsi"/>
          <w:sz w:val="22"/>
          <w:szCs w:val="22"/>
        </w:rPr>
        <w:t xml:space="preserve"> </w:t>
      </w:r>
      <w:r w:rsidRPr="004F71DD">
        <w:rPr>
          <w:rFonts w:asciiTheme="minorHAnsi" w:hAnsiTheme="minorHAnsi" w:cstheme="minorHAnsi"/>
        </w:rPr>
        <w:t xml:space="preserve"> </w:t>
      </w:r>
      <w:r w:rsidRPr="00456B77">
        <w:rPr>
          <w:rFonts w:asciiTheme="minorHAnsi" w:hAnsiTheme="minorHAnsi" w:cstheme="minorHAnsi"/>
          <w:sz w:val="22"/>
          <w:szCs w:val="22"/>
        </w:rPr>
        <w:t>20m x 15m light industrial steel building for Tarawa Materials Recovery Facility of 300m² floor area.</w:t>
      </w:r>
    </w:p>
    <w:p w:rsidR="00456B77" w:rsidRPr="00456B77" w:rsidRDefault="00456B77" w:rsidP="00456B77">
      <w:pPr>
        <w:autoSpaceDE w:val="0"/>
        <w:autoSpaceDN w:val="0"/>
        <w:adjustRightInd w:val="0"/>
        <w:rPr>
          <w:rFonts w:asciiTheme="minorHAnsi" w:hAnsiTheme="minorHAnsi" w:cstheme="minorHAnsi"/>
          <w:b/>
          <w:bCs/>
          <w:sz w:val="22"/>
          <w:szCs w:val="22"/>
        </w:rPr>
      </w:pPr>
      <w:r w:rsidRPr="00456B77">
        <w:rPr>
          <w:rFonts w:asciiTheme="minorHAnsi" w:hAnsiTheme="minorHAnsi" w:cstheme="minorHAnsi"/>
          <w:b/>
          <w:bCs/>
          <w:sz w:val="22"/>
          <w:szCs w:val="22"/>
        </w:rPr>
        <w:t>Base Building Specifications</w:t>
      </w:r>
    </w:p>
    <w:p w:rsidR="00456B77" w:rsidRPr="002C3F8C" w:rsidRDefault="00456B77" w:rsidP="00456B77">
      <w:pPr>
        <w:pStyle w:val="NoSpacing"/>
        <w:rPr>
          <w:rFonts w:cstheme="minorHAnsi"/>
          <w:b/>
        </w:rPr>
      </w:pPr>
      <w:r w:rsidRPr="00AA52FC">
        <w:rPr>
          <w:rFonts w:cstheme="minorHAnsi"/>
          <w:b/>
        </w:rPr>
        <w:t>Supplied as</w:t>
      </w:r>
      <w:r w:rsidRPr="002C3F8C">
        <w:rPr>
          <w:rFonts w:cstheme="minorHAnsi"/>
          <w:b/>
        </w:rPr>
        <w:t xml:space="preserve">: </w:t>
      </w:r>
      <w:r w:rsidRPr="002C3F8C">
        <w:rPr>
          <w:rFonts w:cstheme="minorHAnsi"/>
        </w:rPr>
        <w:t>Kitset package.</w:t>
      </w:r>
    </w:p>
    <w:p w:rsidR="00456B77" w:rsidRPr="002C3F8C" w:rsidRDefault="00456B77" w:rsidP="00456B77">
      <w:pPr>
        <w:pStyle w:val="NoSpacing"/>
        <w:rPr>
          <w:rFonts w:cstheme="minorHAnsi"/>
          <w:b/>
        </w:rPr>
      </w:pPr>
      <w:r w:rsidRPr="00AA52FC">
        <w:rPr>
          <w:rFonts w:cstheme="minorHAnsi"/>
          <w:b/>
        </w:rPr>
        <w:t>Building Model:</w:t>
      </w:r>
      <w:r w:rsidRPr="002C3F8C">
        <w:rPr>
          <w:rFonts w:cstheme="minorHAnsi"/>
          <w:b/>
        </w:rPr>
        <w:t xml:space="preserve"> </w:t>
      </w:r>
      <w:r w:rsidRPr="002C3F8C">
        <w:rPr>
          <w:rFonts w:cstheme="minorHAnsi"/>
        </w:rPr>
        <w:t>light industrial.</w:t>
      </w:r>
    </w:p>
    <w:p w:rsidR="00456B77" w:rsidRDefault="00456B77" w:rsidP="00456B77">
      <w:pPr>
        <w:pStyle w:val="NoSpacing"/>
        <w:rPr>
          <w:rFonts w:cstheme="minorHAnsi"/>
        </w:rPr>
      </w:pPr>
      <w:r w:rsidRPr="00AA52FC">
        <w:rPr>
          <w:rFonts w:cstheme="minorHAnsi"/>
          <w:b/>
        </w:rPr>
        <w:t>Building Size:</w:t>
      </w:r>
      <w:r w:rsidRPr="002C3F8C">
        <w:rPr>
          <w:rFonts w:cstheme="minorHAnsi"/>
          <w:b/>
        </w:rPr>
        <w:t xml:space="preserve"> </w:t>
      </w:r>
      <w:r w:rsidRPr="002C3F8C">
        <w:rPr>
          <w:rFonts w:cstheme="minorHAnsi"/>
        </w:rPr>
        <w:t xml:space="preserve">20m long X 15m wide, </w:t>
      </w:r>
      <w:r>
        <w:rPr>
          <w:rFonts w:cstheme="minorHAnsi"/>
        </w:rPr>
        <w:t xml:space="preserve">approximately </w:t>
      </w:r>
      <w:r w:rsidRPr="002C3F8C">
        <w:rPr>
          <w:rFonts w:cstheme="minorHAnsi"/>
        </w:rPr>
        <w:t>4.8m stud height.</w:t>
      </w:r>
    </w:p>
    <w:p w:rsidR="00891609" w:rsidRPr="00891609" w:rsidRDefault="00891609" w:rsidP="00456B77">
      <w:pPr>
        <w:pStyle w:val="NoSpacing"/>
        <w:rPr>
          <w:rFonts w:cstheme="minorHAnsi"/>
        </w:rPr>
      </w:pPr>
      <w:r w:rsidRPr="00AE4607">
        <w:rPr>
          <w:rFonts w:cstheme="minorHAnsi"/>
          <w:b/>
        </w:rPr>
        <w:t>Design working life</w:t>
      </w:r>
      <w:r>
        <w:rPr>
          <w:rFonts w:cstheme="minorHAnsi"/>
        </w:rPr>
        <w:t>: rated at 50 years in Australian conditions;</w:t>
      </w:r>
    </w:p>
    <w:p w:rsidR="00456B77" w:rsidRPr="002C3F8C" w:rsidRDefault="00456B77" w:rsidP="00456B77">
      <w:pPr>
        <w:pStyle w:val="NoSpacing"/>
        <w:rPr>
          <w:rFonts w:cstheme="minorHAnsi"/>
          <w:b/>
        </w:rPr>
      </w:pPr>
      <w:r w:rsidRPr="00AA52FC">
        <w:rPr>
          <w:rFonts w:cstheme="minorHAnsi"/>
          <w:b/>
        </w:rPr>
        <w:t>Internal Partitions:</w:t>
      </w:r>
      <w:r w:rsidRPr="002C3F8C">
        <w:rPr>
          <w:rFonts w:cstheme="minorHAnsi"/>
          <w:b/>
        </w:rPr>
        <w:t xml:space="preserve"> </w:t>
      </w:r>
      <w:r w:rsidRPr="002C3F8C">
        <w:rPr>
          <w:rFonts w:cstheme="minorHAnsi"/>
        </w:rPr>
        <w:t>None.</w:t>
      </w:r>
    </w:p>
    <w:p w:rsidR="00456B77" w:rsidRPr="002C3F8C" w:rsidRDefault="00456B77" w:rsidP="00456B77">
      <w:pPr>
        <w:pStyle w:val="NoSpacing"/>
        <w:rPr>
          <w:rFonts w:cstheme="minorHAnsi"/>
          <w:b/>
        </w:rPr>
      </w:pPr>
      <w:r w:rsidRPr="00AA52FC">
        <w:rPr>
          <w:rFonts w:cstheme="minorHAnsi"/>
          <w:b/>
        </w:rPr>
        <w:t>Building Use:</w:t>
      </w:r>
      <w:r w:rsidRPr="002C3F8C">
        <w:rPr>
          <w:rFonts w:cstheme="minorHAnsi"/>
          <w:b/>
        </w:rPr>
        <w:t xml:space="preserve"> </w:t>
      </w:r>
      <w:r w:rsidRPr="002C3F8C">
        <w:rPr>
          <w:rFonts w:cstheme="minorHAnsi"/>
        </w:rPr>
        <w:t>Recycling equipment shed.</w:t>
      </w:r>
    </w:p>
    <w:p w:rsidR="00456B77" w:rsidRPr="002C3F8C" w:rsidRDefault="00456B77" w:rsidP="00456B77">
      <w:pPr>
        <w:pStyle w:val="NoSpacing"/>
        <w:rPr>
          <w:rFonts w:cstheme="minorHAnsi"/>
          <w:b/>
        </w:rPr>
      </w:pPr>
      <w:r w:rsidRPr="00AA52FC">
        <w:rPr>
          <w:rFonts w:cstheme="minorHAnsi"/>
          <w:b/>
        </w:rPr>
        <w:t>Foundation:</w:t>
      </w:r>
      <w:r w:rsidRPr="002C3F8C">
        <w:rPr>
          <w:rFonts w:cstheme="minorHAnsi"/>
          <w:b/>
        </w:rPr>
        <w:t xml:space="preserve"> Concrete slab: </w:t>
      </w:r>
    </w:p>
    <w:p w:rsidR="00456B77" w:rsidRPr="002C3F8C" w:rsidRDefault="00456B77" w:rsidP="00456B77">
      <w:pPr>
        <w:pStyle w:val="NoSpacing"/>
        <w:rPr>
          <w:rFonts w:cstheme="minorHAnsi"/>
          <w:b/>
        </w:rPr>
      </w:pPr>
      <w:r w:rsidRPr="00AA52FC">
        <w:rPr>
          <w:rFonts w:cstheme="minorHAnsi"/>
          <w:b/>
        </w:rPr>
        <w:t>Earthquake Zone</w:t>
      </w:r>
      <w:r w:rsidRPr="002C3F8C">
        <w:rPr>
          <w:rFonts w:cstheme="minorHAnsi"/>
          <w:b/>
        </w:rPr>
        <w:t xml:space="preserve">: </w:t>
      </w:r>
      <w:r w:rsidRPr="002C3F8C">
        <w:rPr>
          <w:rFonts w:cstheme="minorHAnsi"/>
        </w:rPr>
        <w:t>NO Earthquakes.</w:t>
      </w:r>
    </w:p>
    <w:p w:rsidR="00456B77" w:rsidRDefault="00456B77" w:rsidP="00456B77">
      <w:pPr>
        <w:pStyle w:val="NoSpacing"/>
        <w:rPr>
          <w:rFonts w:cstheme="minorHAnsi"/>
        </w:rPr>
      </w:pPr>
      <w:r w:rsidRPr="00AA52FC">
        <w:rPr>
          <w:rFonts w:cstheme="minorHAnsi"/>
          <w:b/>
        </w:rPr>
        <w:t>Wind Zone</w:t>
      </w:r>
      <w:r w:rsidRPr="002C3F8C">
        <w:rPr>
          <w:rFonts w:cstheme="minorHAnsi"/>
          <w:b/>
        </w:rPr>
        <w:t xml:space="preserve">: </w:t>
      </w:r>
      <w:r w:rsidRPr="002C3F8C">
        <w:rPr>
          <w:rFonts w:cstheme="minorHAnsi"/>
        </w:rPr>
        <w:t>Low: NO Cyclones (Location site on Equator).</w:t>
      </w:r>
    </w:p>
    <w:p w:rsidR="00456B77" w:rsidRPr="00456B77" w:rsidRDefault="00456B77" w:rsidP="00456B77">
      <w:pPr>
        <w:pStyle w:val="NoSpacing"/>
        <w:rPr>
          <w:rFonts w:cstheme="minorHAnsi"/>
          <w:b/>
        </w:rPr>
      </w:pPr>
      <w:r w:rsidRPr="002C3F8C">
        <w:rPr>
          <w:rFonts w:cstheme="minorHAnsi"/>
          <w:b/>
        </w:rPr>
        <w:t xml:space="preserve">Written Instructions and plans: </w:t>
      </w:r>
      <w:r w:rsidRPr="002C3F8C">
        <w:rPr>
          <w:rFonts w:cstheme="minorHAnsi"/>
        </w:rPr>
        <w:t xml:space="preserve">Engineering drawings for </w:t>
      </w:r>
      <w:r>
        <w:rPr>
          <w:rFonts w:cstheme="minorHAnsi"/>
        </w:rPr>
        <w:t xml:space="preserve">a standard </w:t>
      </w:r>
      <w:r w:rsidRPr="002C3F8C">
        <w:rPr>
          <w:rFonts w:cstheme="minorHAnsi"/>
        </w:rPr>
        <w:t>concrete floor</w:t>
      </w:r>
      <w:r>
        <w:rPr>
          <w:rFonts w:cstheme="minorHAnsi"/>
        </w:rPr>
        <w:t xml:space="preserve"> construction for the kitset shed must be supplied to KSWMP by the supplier, with final drawings </w:t>
      </w:r>
      <w:r w:rsidRPr="002C3F8C">
        <w:rPr>
          <w:rFonts w:cstheme="minorHAnsi"/>
        </w:rPr>
        <w:t xml:space="preserve"> to be supplied</w:t>
      </w:r>
      <w:r w:rsidR="00891609">
        <w:rPr>
          <w:rFonts w:cstheme="minorHAnsi"/>
        </w:rPr>
        <w:t xml:space="preserve"> by the Procuring Entity</w:t>
      </w:r>
      <w:r>
        <w:rPr>
          <w:rFonts w:cstheme="minorHAnsi"/>
        </w:rPr>
        <w:t>.</w:t>
      </w:r>
    </w:p>
    <w:p w:rsidR="00456B77" w:rsidRPr="00E66C6A" w:rsidRDefault="00456B77" w:rsidP="00456B77">
      <w:pPr>
        <w:rPr>
          <w:lang w:val="en-GB"/>
        </w:rPr>
      </w:pPr>
      <w:r w:rsidRPr="007307D5">
        <w:rPr>
          <w:b/>
          <w:sz w:val="28"/>
          <w:szCs w:val="28"/>
          <w:lang w:val="en-GB"/>
        </w:rPr>
        <w:t>2. Concrete Foundation slab</w:t>
      </w:r>
      <w:r>
        <w:rPr>
          <w:b/>
          <w:lang w:val="en-GB"/>
        </w:rPr>
        <w:t xml:space="preserve"> </w:t>
      </w:r>
      <w:r w:rsidRPr="00456B77">
        <w:rPr>
          <w:rFonts w:asciiTheme="minorHAnsi" w:hAnsiTheme="minorHAnsi" w:cstheme="minorHAnsi"/>
          <w:b/>
          <w:sz w:val="22"/>
          <w:szCs w:val="22"/>
          <w:lang w:val="en-GB"/>
        </w:rPr>
        <w:t>for 300m² Kitset shed above</w:t>
      </w:r>
      <w:r>
        <w:rPr>
          <w:b/>
          <w:lang w:val="en-GB"/>
        </w:rPr>
        <w:t>:</w:t>
      </w:r>
      <w:r w:rsidRPr="007307D5">
        <w:rPr>
          <w:lang w:val="en-GB"/>
        </w:rPr>
        <w:t xml:space="preserve"> </w:t>
      </w:r>
      <w:r w:rsidRPr="00B033B2">
        <w:rPr>
          <w:rFonts w:asciiTheme="minorHAnsi" w:hAnsiTheme="minorHAnsi" w:cstheme="minorHAnsi"/>
          <w:sz w:val="22"/>
          <w:szCs w:val="22"/>
          <w:lang w:val="en-GB"/>
        </w:rPr>
        <w:t xml:space="preserve">built to the shed manufacturer's specification, and  incorporating a vehicle inspection pit, foundation drawing supplied by the </w:t>
      </w:r>
      <w:r>
        <w:rPr>
          <w:rFonts w:asciiTheme="minorHAnsi" w:hAnsiTheme="minorHAnsi" w:cstheme="minorHAnsi"/>
          <w:sz w:val="22"/>
          <w:szCs w:val="22"/>
          <w:lang w:val="en-GB"/>
        </w:rPr>
        <w:t>Procuring Entity</w:t>
      </w:r>
      <w:r w:rsidRPr="00B033B2">
        <w:rPr>
          <w:rFonts w:asciiTheme="minorHAnsi" w:hAnsiTheme="minorHAnsi" w:cstheme="minorHAnsi"/>
          <w:sz w:val="22"/>
          <w:szCs w:val="22"/>
          <w:lang w:val="en-GB"/>
        </w:rPr>
        <w:t xml:space="preserve"> after acceptance by MISE. </w:t>
      </w:r>
      <w:r>
        <w:rPr>
          <w:rFonts w:asciiTheme="minorHAnsi" w:eastAsiaTheme="minorHAnsi" w:hAnsiTheme="minorHAnsi" w:cstheme="minorHAnsi"/>
          <w:sz w:val="22"/>
          <w:szCs w:val="22"/>
          <w:lang w:val="en-NZ"/>
        </w:rPr>
        <w:t>All reinforcing steel, cement, and form work and labour needed to construct  the slab to be supplied as part of this contract.</w:t>
      </w:r>
      <w:r>
        <w:rPr>
          <w:rFonts w:asciiTheme="minorHAnsi" w:hAnsiTheme="minorHAnsi" w:cstheme="minorHAnsi"/>
          <w:sz w:val="22"/>
          <w:szCs w:val="22"/>
          <w:lang w:val="en-GB"/>
        </w:rPr>
        <w:t>The supplier must include all materials for the foundation slab construction, except sand and aggregate which will be supplied by KSWMP.</w:t>
      </w:r>
    </w:p>
    <w:p w:rsidR="00456B77" w:rsidRDefault="00456B77" w:rsidP="00456B77">
      <w:pPr>
        <w:pStyle w:val="Heading3"/>
        <w:rPr>
          <w:rFonts w:asciiTheme="minorHAnsi" w:eastAsiaTheme="minorHAnsi" w:hAnsiTheme="minorHAnsi" w:cstheme="minorHAnsi"/>
          <w:b w:val="0"/>
          <w:sz w:val="22"/>
          <w:szCs w:val="22"/>
          <w:lang w:val="en-NZ"/>
        </w:rPr>
      </w:pPr>
      <w:r w:rsidRPr="007307D5">
        <w:rPr>
          <w:rFonts w:asciiTheme="minorHAnsi" w:eastAsiaTheme="minorHAnsi" w:hAnsiTheme="minorHAnsi" w:cstheme="minorHAnsi"/>
          <w:sz w:val="28"/>
          <w:szCs w:val="28"/>
          <w:lang w:val="en-NZ"/>
        </w:rPr>
        <w:t>3. Erection of kitset shed:</w:t>
      </w:r>
      <w:r>
        <w:rPr>
          <w:rFonts w:asciiTheme="minorHAnsi" w:eastAsiaTheme="minorHAnsi" w:hAnsiTheme="minorHAnsi" w:cstheme="minorHAnsi"/>
          <w:b w:val="0"/>
          <w:sz w:val="22"/>
          <w:szCs w:val="22"/>
          <w:lang w:val="en-NZ"/>
        </w:rPr>
        <w:t xml:space="preserve"> </w:t>
      </w:r>
      <w:r w:rsidRPr="007307D5">
        <w:rPr>
          <w:rFonts w:asciiTheme="minorHAnsi" w:eastAsiaTheme="minorHAnsi" w:hAnsiTheme="minorHAnsi" w:cstheme="minorHAnsi"/>
          <w:b w:val="0"/>
          <w:sz w:val="22"/>
          <w:szCs w:val="22"/>
          <w:lang w:val="en-NZ"/>
        </w:rPr>
        <w:t xml:space="preserve"> </w:t>
      </w:r>
      <w:r>
        <w:rPr>
          <w:rFonts w:asciiTheme="minorHAnsi" w:eastAsiaTheme="minorHAnsi" w:hAnsiTheme="minorHAnsi" w:cstheme="minorHAnsi"/>
          <w:b w:val="0"/>
          <w:sz w:val="22"/>
          <w:szCs w:val="22"/>
          <w:lang w:val="en-NZ"/>
        </w:rPr>
        <w:t xml:space="preserve">to manufacturer's specification and plans, including all roller doors, claddings, </w:t>
      </w:r>
      <w:r w:rsidRPr="000952D4">
        <w:rPr>
          <w:rFonts w:asciiTheme="minorHAnsi" w:eastAsiaTheme="minorHAnsi" w:hAnsiTheme="minorHAnsi" w:cstheme="minorHAnsi"/>
          <w:b w:val="0"/>
          <w:sz w:val="22"/>
          <w:szCs w:val="22"/>
          <w:lang w:val="en-NZ"/>
        </w:rPr>
        <w:t xml:space="preserve"> </w:t>
      </w:r>
      <w:r>
        <w:rPr>
          <w:rFonts w:asciiTheme="minorHAnsi" w:eastAsiaTheme="minorHAnsi" w:hAnsiTheme="minorHAnsi" w:cstheme="minorHAnsi"/>
          <w:b w:val="0"/>
          <w:sz w:val="22"/>
          <w:szCs w:val="22"/>
          <w:lang w:val="en-NZ"/>
        </w:rPr>
        <w:t xml:space="preserve">flashings, gutters etc. supplied in the kit, constructed to meet AS/NZS building standards. </w:t>
      </w:r>
    </w:p>
    <w:p w:rsidR="00456B77" w:rsidRDefault="00456B77" w:rsidP="00456B77">
      <w:pPr>
        <w:rPr>
          <w:rFonts w:asciiTheme="minorHAnsi" w:eastAsiaTheme="minorHAnsi" w:hAnsiTheme="minorHAnsi" w:cstheme="minorHAnsi"/>
          <w:sz w:val="22"/>
          <w:szCs w:val="22"/>
          <w:lang w:val="en-NZ"/>
        </w:rPr>
      </w:pPr>
      <w:r w:rsidRPr="0063359F">
        <w:rPr>
          <w:rFonts w:asciiTheme="minorHAnsi" w:eastAsiaTheme="minorHAnsi" w:hAnsiTheme="minorHAnsi" w:cstheme="minorHAnsi"/>
          <w:b/>
          <w:sz w:val="28"/>
          <w:szCs w:val="28"/>
          <w:lang w:val="en-NZ"/>
        </w:rPr>
        <w:t>4. Building Permit application process:</w:t>
      </w:r>
      <w:r w:rsidRPr="0063359F">
        <w:rPr>
          <w:b/>
          <w:sz w:val="28"/>
          <w:szCs w:val="28"/>
          <w:lang w:val="en-NZ"/>
        </w:rPr>
        <w:t xml:space="preserve"> </w:t>
      </w:r>
      <w:r w:rsidRPr="0063359F">
        <w:rPr>
          <w:rFonts w:asciiTheme="minorHAnsi" w:eastAsiaTheme="minorHAnsi" w:hAnsiTheme="minorHAnsi" w:cstheme="minorHAnsi"/>
          <w:sz w:val="22"/>
          <w:szCs w:val="22"/>
          <w:lang w:val="en-NZ"/>
        </w:rPr>
        <w:t>The supplier mus</w:t>
      </w:r>
      <w:r>
        <w:rPr>
          <w:rFonts w:asciiTheme="minorHAnsi" w:eastAsiaTheme="minorHAnsi" w:hAnsiTheme="minorHAnsi" w:cstheme="minorHAnsi"/>
          <w:sz w:val="22"/>
          <w:szCs w:val="22"/>
          <w:lang w:val="en-NZ"/>
        </w:rPr>
        <w:t>t conduct all the necessary work to gain the building permits required from MISE though the process of submitting drawings and designs to MISE to gain building approval.</w:t>
      </w:r>
    </w:p>
    <w:p w:rsidR="00AD2C50" w:rsidRPr="00AD2C50" w:rsidRDefault="00AD2C50" w:rsidP="00456B77">
      <w:pPr>
        <w:rPr>
          <w:rFonts w:asciiTheme="minorHAnsi" w:eastAsiaTheme="minorHAnsi" w:hAnsiTheme="minorHAnsi" w:cstheme="minorHAnsi"/>
          <w:sz w:val="22"/>
          <w:szCs w:val="22"/>
          <w:lang w:val="en-NZ"/>
        </w:rPr>
      </w:pPr>
    </w:p>
    <w:p w:rsidR="00456B77" w:rsidRPr="00FA6F9F" w:rsidRDefault="00456B77" w:rsidP="00456B77">
      <w:pPr>
        <w:pStyle w:val="Heading3"/>
        <w:spacing w:before="120" w:after="0"/>
        <w:rPr>
          <w:rFonts w:asciiTheme="minorHAnsi" w:eastAsiaTheme="minorEastAsia" w:hAnsiTheme="minorHAnsi" w:cstheme="minorHAnsi"/>
          <w:b w:val="0"/>
          <w:sz w:val="22"/>
          <w:szCs w:val="22"/>
        </w:rPr>
      </w:pPr>
      <w:bookmarkStart w:id="92" w:name="_Toc18147723"/>
      <w:bookmarkStart w:id="93" w:name="_Toc18597777"/>
      <w:r w:rsidRPr="00DD41EE">
        <w:rPr>
          <w:rFonts w:asciiTheme="minorHAnsi" w:eastAsiaTheme="minorEastAsia" w:hAnsiTheme="minorHAnsi" w:cstheme="minorHAnsi"/>
          <w:sz w:val="22"/>
          <w:szCs w:val="22"/>
        </w:rPr>
        <w:t>Delivery date</w:t>
      </w:r>
      <w:bookmarkEnd w:id="92"/>
      <w:bookmarkEnd w:id="93"/>
    </w:p>
    <w:p w:rsidR="00456B77" w:rsidRPr="00AD2C50" w:rsidRDefault="00456B77" w:rsidP="00AD2C50">
      <w:pPr>
        <w:ind w:left="45"/>
        <w:rPr>
          <w:rFonts w:asciiTheme="minorHAnsi" w:hAnsiTheme="minorHAnsi" w:cstheme="minorHAnsi"/>
          <w:sz w:val="22"/>
          <w:szCs w:val="22"/>
        </w:rPr>
      </w:pPr>
      <w:r w:rsidRPr="00FA6F9F">
        <w:rPr>
          <w:rFonts w:asciiTheme="minorHAnsi" w:hAnsiTheme="minorHAnsi" w:cstheme="minorHAnsi"/>
          <w:sz w:val="22"/>
          <w:szCs w:val="22"/>
        </w:rPr>
        <w:t xml:space="preserve">Delivery and construction to be completed by </w:t>
      </w:r>
      <w:r>
        <w:rPr>
          <w:rFonts w:asciiTheme="minorHAnsi" w:hAnsiTheme="minorHAnsi" w:cstheme="minorHAnsi"/>
          <w:sz w:val="22"/>
          <w:szCs w:val="22"/>
        </w:rPr>
        <w:t xml:space="preserve">end of </w:t>
      </w:r>
      <w:r w:rsidRPr="00FA6F9F">
        <w:rPr>
          <w:rFonts w:asciiTheme="minorHAnsi" w:hAnsiTheme="minorHAnsi" w:cstheme="minorHAnsi"/>
          <w:sz w:val="22"/>
          <w:szCs w:val="22"/>
        </w:rPr>
        <w:t>April 2024</w:t>
      </w:r>
    </w:p>
    <w:p w:rsidR="00456B77" w:rsidRPr="00456B77" w:rsidRDefault="00456B77" w:rsidP="00456B77">
      <w:pPr>
        <w:pStyle w:val="Heading3"/>
        <w:rPr>
          <w:rFonts w:asciiTheme="minorHAnsi" w:hAnsiTheme="minorHAnsi" w:cstheme="minorHAnsi"/>
          <w:sz w:val="22"/>
          <w:szCs w:val="22"/>
          <w:lang w:val="en-GB"/>
        </w:rPr>
      </w:pPr>
      <w:r w:rsidRPr="00456B77">
        <w:rPr>
          <w:rFonts w:asciiTheme="minorHAnsi" w:hAnsiTheme="minorHAnsi" w:cstheme="minorHAnsi"/>
          <w:sz w:val="22"/>
          <w:szCs w:val="22"/>
          <w:lang w:val="en-GB"/>
        </w:rPr>
        <w:t>Requirements</w:t>
      </w:r>
    </w:p>
    <w:p w:rsidR="00456B77" w:rsidRPr="00456B77" w:rsidRDefault="00456B77" w:rsidP="00456B77">
      <w:pPr>
        <w:rPr>
          <w:rFonts w:asciiTheme="minorHAnsi" w:hAnsiTheme="minorHAnsi" w:cstheme="minorHAnsi"/>
          <w:sz w:val="22"/>
          <w:szCs w:val="22"/>
          <w:lang w:val="en-GB"/>
        </w:rPr>
      </w:pPr>
      <w:r w:rsidRPr="00456B77">
        <w:rPr>
          <w:rFonts w:asciiTheme="minorHAnsi" w:hAnsiTheme="minorHAnsi" w:cstheme="minorHAnsi"/>
          <w:sz w:val="22"/>
          <w:szCs w:val="22"/>
          <w:lang w:val="en-GB"/>
        </w:rPr>
        <w:t>All supporting documentation must be in English.</w:t>
      </w:r>
    </w:p>
    <w:p w:rsidR="00456B77" w:rsidRDefault="00456B77" w:rsidP="004C26AA">
      <w:pPr>
        <w:pStyle w:val="Heading3"/>
        <w:spacing w:before="120" w:after="0"/>
        <w:rPr>
          <w:lang w:val="en-GB"/>
        </w:rPr>
      </w:pPr>
    </w:p>
    <w:p w:rsidR="006242CE" w:rsidRPr="002C3F8C" w:rsidRDefault="006242CE" w:rsidP="006242CE">
      <w:pPr>
        <w:pStyle w:val="NoSpacing"/>
        <w:rPr>
          <w:rFonts w:cstheme="minorHAnsi"/>
          <w:lang w:val="en-NZ"/>
        </w:rPr>
      </w:pPr>
      <w:bookmarkStart w:id="94" w:name="_Toc308102003"/>
      <w:bookmarkEnd w:id="82"/>
      <w:bookmarkEnd w:id="83"/>
      <w:r w:rsidRPr="002C3F8C">
        <w:rPr>
          <w:rFonts w:asciiTheme="minorHAnsi" w:hAnsiTheme="minorHAnsi" w:cstheme="minorHAnsi"/>
          <w:b/>
          <w:sz w:val="24"/>
        </w:rPr>
        <w:t>Delivery:</w:t>
      </w:r>
      <w:r w:rsidRPr="00AA52FC">
        <w:rPr>
          <w:rFonts w:asciiTheme="minorHAnsi" w:hAnsiTheme="minorHAnsi" w:cstheme="minorHAnsi"/>
          <w:szCs w:val="22"/>
        </w:rPr>
        <w:t xml:space="preserve"> Price to Include delivery</w:t>
      </w:r>
      <w:r w:rsidR="00AD2C50">
        <w:rPr>
          <w:rFonts w:asciiTheme="minorHAnsi" w:hAnsiTheme="minorHAnsi" w:cstheme="minorHAnsi"/>
          <w:szCs w:val="22"/>
        </w:rPr>
        <w:t xml:space="preserve"> of all materials</w:t>
      </w:r>
      <w:r w:rsidRPr="00AA52FC">
        <w:rPr>
          <w:rFonts w:asciiTheme="minorHAnsi" w:hAnsiTheme="minorHAnsi" w:cstheme="minorHAnsi"/>
          <w:szCs w:val="22"/>
        </w:rPr>
        <w:t xml:space="preserve"> to</w:t>
      </w:r>
      <w:r w:rsidR="00AD2C50">
        <w:rPr>
          <w:rFonts w:asciiTheme="minorHAnsi" w:hAnsiTheme="minorHAnsi" w:cstheme="minorHAnsi"/>
          <w:szCs w:val="22"/>
        </w:rPr>
        <w:t xml:space="preserve"> the Betio landfill MRF site</w:t>
      </w:r>
      <w:r w:rsidRPr="00AA52FC">
        <w:rPr>
          <w:rFonts w:asciiTheme="minorHAnsi" w:hAnsiTheme="minorHAnsi" w:cstheme="minorHAnsi"/>
          <w:szCs w:val="22"/>
        </w:rPr>
        <w:t>, Tarawa, Kiribati</w:t>
      </w:r>
      <w:r w:rsidR="00F33747">
        <w:rPr>
          <w:rFonts w:cstheme="minorHAnsi"/>
        </w:rPr>
        <w:t>.</w:t>
      </w:r>
    </w:p>
    <w:bookmarkEnd w:id="94"/>
    <w:p w:rsidR="007539FB" w:rsidRPr="00456B77" w:rsidRDefault="00FA6F9F" w:rsidP="004C26AA">
      <w:pPr>
        <w:rPr>
          <w:rFonts w:asciiTheme="minorHAnsi" w:hAnsiTheme="minorHAnsi" w:cstheme="minorHAnsi"/>
          <w:sz w:val="22"/>
          <w:szCs w:val="22"/>
        </w:rPr>
      </w:pPr>
      <w:r w:rsidRPr="00456B77">
        <w:rPr>
          <w:rFonts w:asciiTheme="minorHAnsi" w:hAnsiTheme="minorHAnsi" w:cstheme="minorHAnsi"/>
          <w:b/>
          <w:sz w:val="24"/>
        </w:rPr>
        <w:t>Construction:</w:t>
      </w:r>
      <w:r w:rsidRPr="00FA6F9F">
        <w:rPr>
          <w:rFonts w:asciiTheme="minorHAnsi" w:hAnsiTheme="minorHAnsi" w:cstheme="minorHAnsi"/>
          <w:b/>
          <w:sz w:val="22"/>
          <w:szCs w:val="22"/>
        </w:rPr>
        <w:t xml:space="preserve"> </w:t>
      </w:r>
      <w:r>
        <w:rPr>
          <w:rFonts w:asciiTheme="minorHAnsi" w:hAnsiTheme="minorHAnsi" w:cstheme="minorHAnsi"/>
          <w:sz w:val="22"/>
          <w:szCs w:val="22"/>
        </w:rPr>
        <w:t xml:space="preserve">built to comply with manufacturers specifications and instructions and Kiribati Building Code standards; to include foundation concrete slab built to design supplied by </w:t>
      </w:r>
      <w:r w:rsidR="00456B77">
        <w:rPr>
          <w:rFonts w:asciiTheme="minorHAnsi" w:hAnsiTheme="minorHAnsi" w:cstheme="minorHAnsi"/>
          <w:sz w:val="22"/>
          <w:szCs w:val="22"/>
        </w:rPr>
        <w:t>Procuring Entity</w:t>
      </w:r>
      <w:r>
        <w:rPr>
          <w:rFonts w:asciiTheme="minorHAnsi" w:hAnsiTheme="minorHAnsi" w:cstheme="minorHAnsi"/>
          <w:sz w:val="22"/>
          <w:szCs w:val="22"/>
        </w:rPr>
        <w:t>.</w:t>
      </w:r>
    </w:p>
    <w:p w:rsidR="007539FB" w:rsidRPr="00C83B53" w:rsidRDefault="007539FB" w:rsidP="004C26AA">
      <w:pPr>
        <w:rPr>
          <w:lang w:val="en-GB" w:eastAsia="ko-KR"/>
        </w:rPr>
      </w:pPr>
    </w:p>
    <w:p w:rsidR="007539FB" w:rsidRPr="00456B77" w:rsidRDefault="007539FB" w:rsidP="004C26AA">
      <w:pPr>
        <w:pStyle w:val="Heading3"/>
        <w:spacing w:before="120" w:after="0"/>
        <w:rPr>
          <w:rFonts w:asciiTheme="minorHAnsi" w:hAnsiTheme="minorHAnsi" w:cstheme="minorHAnsi"/>
          <w:sz w:val="24"/>
          <w:lang w:val="en-GB"/>
        </w:rPr>
      </w:pPr>
      <w:bookmarkStart w:id="95" w:name="_Toc18147728"/>
      <w:bookmarkStart w:id="96" w:name="_Toc18597782"/>
      <w:r w:rsidRPr="00456B77">
        <w:rPr>
          <w:rFonts w:asciiTheme="minorHAnsi" w:hAnsiTheme="minorHAnsi" w:cstheme="minorHAnsi"/>
          <w:sz w:val="24"/>
          <w:lang w:val="en-GB"/>
        </w:rPr>
        <w:t>Other conditions</w:t>
      </w:r>
      <w:bookmarkEnd w:id="95"/>
      <w:bookmarkEnd w:id="96"/>
    </w:p>
    <w:p w:rsidR="007539FB" w:rsidRPr="00C83B53" w:rsidRDefault="007539FB" w:rsidP="004C26AA">
      <w:pPr>
        <w:rPr>
          <w:lang w:val="en-GB"/>
        </w:rPr>
      </w:pPr>
    </w:p>
    <w:p w:rsidR="007539FB" w:rsidRPr="00C83B53" w:rsidRDefault="007539FB" w:rsidP="004C26AA">
      <w:pPr>
        <w:spacing w:before="0"/>
        <w:jc w:val="left"/>
        <w:rPr>
          <w:lang w:val="en-GB"/>
        </w:rPr>
      </w:pPr>
      <w:r w:rsidRPr="00C83B53">
        <w:rPr>
          <w:lang w:val="en-GB"/>
        </w:rPr>
        <w:br w:type="page"/>
      </w:r>
    </w:p>
    <w:p w:rsidR="007539FB" w:rsidRPr="00C83B53" w:rsidRDefault="007539FB" w:rsidP="004C26AA">
      <w:pPr>
        <w:pStyle w:val="Heading1"/>
        <w:rPr>
          <w:lang w:val="en-GB"/>
        </w:rPr>
      </w:pPr>
      <w:bookmarkStart w:id="97" w:name="_Toc18147729"/>
      <w:bookmarkStart w:id="98" w:name="_Toc18597783"/>
      <w:r w:rsidRPr="00C83B53">
        <w:rPr>
          <w:lang w:val="en-GB"/>
        </w:rPr>
        <w:lastRenderedPageBreak/>
        <w:t>ANNEX B – SPECIFICATION</w:t>
      </w:r>
      <w:bookmarkEnd w:id="97"/>
      <w:bookmarkEnd w:id="98"/>
      <w:r w:rsidR="004143CA" w:rsidRPr="00C83B53">
        <w:rPr>
          <w:lang w:val="en-GB"/>
        </w:rPr>
        <w:t>S</w:t>
      </w:r>
    </w:p>
    <w:bookmarkEnd w:id="2"/>
    <w:p w:rsidR="008B39FD" w:rsidRDefault="008B39FD" w:rsidP="006242CE">
      <w:pPr>
        <w:rPr>
          <w:rFonts w:asciiTheme="minorHAnsi" w:hAnsiTheme="minorHAnsi" w:cstheme="minorHAnsi"/>
          <w:b/>
          <w:sz w:val="24"/>
        </w:rPr>
      </w:pPr>
      <w:r w:rsidRPr="00472EF5">
        <w:rPr>
          <w:rFonts w:cs="Times New Roman"/>
          <w:szCs w:val="20"/>
        </w:rPr>
        <w:t>[</w:t>
      </w:r>
      <w:r w:rsidRPr="00A75FC6">
        <w:rPr>
          <w:rFonts w:cs="Times New Roman"/>
          <w:i/>
          <w:iCs/>
          <w:szCs w:val="20"/>
          <w:highlight w:val="yellow"/>
        </w:rPr>
        <w:t xml:space="preserve">detailed description of the Services, including </w:t>
      </w:r>
      <w:r>
        <w:rPr>
          <w:rFonts w:cs="Times New Roman"/>
          <w:i/>
          <w:iCs/>
          <w:szCs w:val="20"/>
          <w:highlight w:val="yellow"/>
        </w:rPr>
        <w:t>the Specification</w:t>
      </w:r>
      <w:r w:rsidRPr="00A75FC6">
        <w:rPr>
          <w:rFonts w:cs="Times New Roman"/>
          <w:i/>
          <w:iCs/>
          <w:szCs w:val="20"/>
          <w:highlight w:val="yellow"/>
        </w:rPr>
        <w:t xml:space="preserve"> of the Contract</w:t>
      </w:r>
      <w:r w:rsidRPr="00472EF5">
        <w:rPr>
          <w:rFonts w:cs="Times New Roman"/>
          <w:szCs w:val="20"/>
        </w:rPr>
        <w:t>]</w:t>
      </w:r>
    </w:p>
    <w:p w:rsidR="008B39FD" w:rsidRDefault="008B39FD" w:rsidP="006242CE">
      <w:pPr>
        <w:rPr>
          <w:rFonts w:asciiTheme="minorHAnsi" w:hAnsiTheme="minorHAnsi" w:cstheme="minorHAnsi"/>
          <w:b/>
          <w:sz w:val="24"/>
        </w:rPr>
      </w:pPr>
    </w:p>
    <w:p w:rsidR="006242CE" w:rsidRPr="00AE4FD5" w:rsidRDefault="006242CE" w:rsidP="006242CE">
      <w:pPr>
        <w:rPr>
          <w:rFonts w:asciiTheme="minorHAnsi" w:hAnsiTheme="minorHAnsi" w:cstheme="minorHAnsi"/>
          <w:sz w:val="24"/>
        </w:rPr>
      </w:pPr>
      <w:r w:rsidRPr="00AE4FD5">
        <w:rPr>
          <w:rFonts w:asciiTheme="minorHAnsi" w:hAnsiTheme="minorHAnsi" w:cstheme="minorHAnsi"/>
          <w:b/>
          <w:sz w:val="24"/>
        </w:rPr>
        <w:t>Kitset Package:</w:t>
      </w:r>
      <w:r w:rsidRPr="00AE4FD5">
        <w:rPr>
          <w:rFonts w:asciiTheme="minorHAnsi" w:hAnsiTheme="minorHAnsi" w:cstheme="minorHAnsi"/>
          <w:sz w:val="24"/>
        </w:rPr>
        <w:t xml:space="preserve">  20m x 15m light industrial steel building for Tarawa Materials Recovery Facility</w:t>
      </w:r>
      <w:r w:rsidR="00934200">
        <w:rPr>
          <w:rFonts w:asciiTheme="minorHAnsi" w:hAnsiTheme="minorHAnsi" w:cstheme="minorHAnsi"/>
          <w:sz w:val="24"/>
        </w:rPr>
        <w:t>, including construction of the foundation concrete slab and the construction of the kitset building.</w:t>
      </w:r>
    </w:p>
    <w:p w:rsidR="006242CE" w:rsidRPr="002C3F8C" w:rsidRDefault="006242CE" w:rsidP="006242CE">
      <w:pPr>
        <w:autoSpaceDE w:val="0"/>
        <w:autoSpaceDN w:val="0"/>
        <w:adjustRightInd w:val="0"/>
        <w:rPr>
          <w:rFonts w:asciiTheme="minorHAnsi" w:hAnsiTheme="minorHAnsi" w:cstheme="minorHAnsi"/>
          <w:b/>
          <w:bCs/>
          <w:sz w:val="24"/>
        </w:rPr>
      </w:pPr>
      <w:r w:rsidRPr="002C3F8C">
        <w:rPr>
          <w:rFonts w:asciiTheme="minorHAnsi" w:hAnsiTheme="minorHAnsi" w:cstheme="minorHAnsi"/>
          <w:b/>
          <w:bCs/>
          <w:sz w:val="24"/>
        </w:rPr>
        <w:t>Base Building Specifications</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Supplied as</w:t>
      </w:r>
      <w:r w:rsidRPr="002C3F8C">
        <w:rPr>
          <w:rFonts w:asciiTheme="minorHAnsi" w:hAnsiTheme="minorHAnsi" w:cstheme="minorHAnsi"/>
          <w:b/>
          <w:szCs w:val="22"/>
        </w:rPr>
        <w:t xml:space="preserve">: </w:t>
      </w:r>
      <w:r w:rsidRPr="002C3F8C">
        <w:rPr>
          <w:rFonts w:asciiTheme="minorHAnsi" w:hAnsiTheme="minorHAnsi" w:cstheme="minorHAnsi"/>
          <w:szCs w:val="22"/>
        </w:rPr>
        <w:t>Kitset package.</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Building Model:</w:t>
      </w:r>
      <w:r w:rsidRPr="002C3F8C">
        <w:rPr>
          <w:rFonts w:asciiTheme="minorHAnsi" w:hAnsiTheme="minorHAnsi" w:cstheme="minorHAnsi"/>
          <w:b/>
          <w:szCs w:val="22"/>
        </w:rPr>
        <w:t xml:space="preserve"> </w:t>
      </w:r>
      <w:r w:rsidRPr="002C3F8C">
        <w:rPr>
          <w:rFonts w:asciiTheme="minorHAnsi" w:hAnsiTheme="minorHAnsi" w:cstheme="minorHAnsi"/>
          <w:szCs w:val="22"/>
        </w:rPr>
        <w:t>light industrial.</w:t>
      </w:r>
    </w:p>
    <w:p w:rsidR="006242CE"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Building Size:</w:t>
      </w:r>
      <w:r w:rsidRPr="002C3F8C">
        <w:rPr>
          <w:rFonts w:asciiTheme="minorHAnsi" w:hAnsiTheme="minorHAnsi" w:cstheme="minorHAnsi"/>
          <w:b/>
          <w:szCs w:val="22"/>
        </w:rPr>
        <w:t xml:space="preserve"> </w:t>
      </w:r>
      <w:r w:rsidRPr="002C3F8C">
        <w:rPr>
          <w:rFonts w:asciiTheme="minorHAnsi" w:hAnsiTheme="minorHAnsi" w:cstheme="minorHAnsi"/>
          <w:szCs w:val="22"/>
        </w:rPr>
        <w:t xml:space="preserve">20m long X 15m wide, </w:t>
      </w:r>
      <w:r>
        <w:rPr>
          <w:rFonts w:cstheme="minorHAnsi"/>
        </w:rPr>
        <w:t xml:space="preserve">approximately </w:t>
      </w:r>
      <w:r w:rsidRPr="002C3F8C">
        <w:rPr>
          <w:rFonts w:asciiTheme="minorHAnsi" w:hAnsiTheme="minorHAnsi" w:cstheme="minorHAnsi"/>
          <w:szCs w:val="22"/>
        </w:rPr>
        <w:t>4.8m stud height.</w:t>
      </w:r>
    </w:p>
    <w:p w:rsidR="00891609" w:rsidRDefault="00891609" w:rsidP="00891609">
      <w:pPr>
        <w:pStyle w:val="NoSpacing"/>
        <w:rPr>
          <w:rFonts w:cstheme="minorHAnsi"/>
        </w:rPr>
      </w:pPr>
      <w:r w:rsidRPr="00AE4607">
        <w:rPr>
          <w:rFonts w:cstheme="minorHAnsi"/>
          <w:b/>
        </w:rPr>
        <w:t>Design working life</w:t>
      </w:r>
      <w:r>
        <w:rPr>
          <w:rFonts w:cstheme="minorHAnsi"/>
        </w:rPr>
        <w:t>: rated at 50 years in Australian conditions;</w:t>
      </w:r>
    </w:p>
    <w:p w:rsidR="00891609" w:rsidRPr="00891609" w:rsidRDefault="00891609" w:rsidP="00891609">
      <w:pPr>
        <w:pStyle w:val="NoSpacing"/>
        <w:rPr>
          <w:rFonts w:cstheme="minorHAnsi"/>
        </w:rPr>
      </w:pPr>
      <w:r w:rsidRPr="00AE4607">
        <w:rPr>
          <w:rFonts w:cstheme="minorHAnsi"/>
          <w:b/>
        </w:rPr>
        <w:t>Roof Pitch:</w:t>
      </w:r>
      <w:r>
        <w:rPr>
          <w:rFonts w:cstheme="minorHAnsi"/>
        </w:rPr>
        <w:t xml:space="preserve"> approximately 10 degrees</w:t>
      </w:r>
    </w:p>
    <w:p w:rsidR="00891609" w:rsidRPr="002C3F8C" w:rsidRDefault="00891609" w:rsidP="00891609">
      <w:pPr>
        <w:pStyle w:val="NoSpacing"/>
        <w:rPr>
          <w:rFonts w:cstheme="minorHAnsi"/>
          <w:b/>
        </w:rPr>
      </w:pPr>
      <w:r w:rsidRPr="00AA52FC">
        <w:rPr>
          <w:rFonts w:cstheme="minorHAnsi"/>
          <w:b/>
        </w:rPr>
        <w:t>Internal Partitions:</w:t>
      </w:r>
      <w:r w:rsidRPr="002C3F8C">
        <w:rPr>
          <w:rFonts w:cstheme="minorHAnsi"/>
          <w:b/>
        </w:rPr>
        <w:t xml:space="preserve"> </w:t>
      </w:r>
      <w:r w:rsidRPr="002C3F8C">
        <w:rPr>
          <w:rFonts w:cstheme="minorHAnsi"/>
        </w:rPr>
        <w:t>None.</w:t>
      </w:r>
    </w:p>
    <w:p w:rsidR="00891609" w:rsidRPr="002C3F8C" w:rsidRDefault="00891609" w:rsidP="00891609">
      <w:pPr>
        <w:pStyle w:val="NoSpacing"/>
        <w:rPr>
          <w:rFonts w:cstheme="minorHAnsi"/>
          <w:b/>
        </w:rPr>
      </w:pPr>
      <w:r w:rsidRPr="00AA52FC">
        <w:rPr>
          <w:rFonts w:cstheme="minorHAnsi"/>
          <w:b/>
        </w:rPr>
        <w:t>Building Use:</w:t>
      </w:r>
      <w:r w:rsidRPr="002C3F8C">
        <w:rPr>
          <w:rFonts w:cstheme="minorHAnsi"/>
          <w:b/>
        </w:rPr>
        <w:t xml:space="preserve"> </w:t>
      </w:r>
      <w:r w:rsidRPr="002C3F8C">
        <w:rPr>
          <w:rFonts w:cstheme="minorHAnsi"/>
        </w:rPr>
        <w:t>Recycling equipment shed.</w:t>
      </w:r>
    </w:p>
    <w:p w:rsidR="00891609" w:rsidRPr="002C3F8C" w:rsidRDefault="00891609" w:rsidP="00891609">
      <w:pPr>
        <w:pStyle w:val="NoSpacing"/>
        <w:rPr>
          <w:rFonts w:cstheme="minorHAnsi"/>
          <w:b/>
        </w:rPr>
      </w:pPr>
      <w:r w:rsidRPr="00AA52FC">
        <w:rPr>
          <w:rFonts w:cstheme="minorHAnsi"/>
          <w:b/>
        </w:rPr>
        <w:t>Foundation:</w:t>
      </w:r>
      <w:r w:rsidRPr="002C3F8C">
        <w:rPr>
          <w:rFonts w:cstheme="minorHAnsi"/>
          <w:b/>
        </w:rPr>
        <w:t xml:space="preserve"> Concrete slab: </w:t>
      </w:r>
      <w:r>
        <w:rPr>
          <w:rFonts w:cstheme="minorHAnsi"/>
        </w:rPr>
        <w:t>to</w:t>
      </w:r>
      <w:r w:rsidRPr="002C3F8C">
        <w:rPr>
          <w:rFonts w:cstheme="minorHAnsi"/>
        </w:rPr>
        <w:t xml:space="preserve"> be </w:t>
      </w:r>
      <w:r>
        <w:rPr>
          <w:rFonts w:cstheme="minorHAnsi"/>
        </w:rPr>
        <w:t xml:space="preserve">constructed as part of this contract, </w:t>
      </w:r>
      <w:r>
        <w:t>engineering drawings for concrete floor will be supplied to the contractor by the buyer,</w:t>
      </w:r>
      <w:r>
        <w:rPr>
          <w:rFonts w:cstheme="minorHAnsi"/>
        </w:rPr>
        <w:t xml:space="preserve"> and any steel fittings into the slab must be supplied prior to delivery of main kitset so that the slab can be built prior to the kitset shed delivery in Tarawa.</w:t>
      </w:r>
    </w:p>
    <w:p w:rsidR="00891609" w:rsidRPr="002C3F8C" w:rsidRDefault="00891609" w:rsidP="00891609">
      <w:pPr>
        <w:pStyle w:val="NoSpacing"/>
        <w:rPr>
          <w:rFonts w:cstheme="minorHAnsi"/>
          <w:b/>
        </w:rPr>
      </w:pPr>
      <w:r w:rsidRPr="00AA52FC">
        <w:rPr>
          <w:rFonts w:cstheme="minorHAnsi"/>
          <w:b/>
        </w:rPr>
        <w:t>Earthquake Zone</w:t>
      </w:r>
      <w:r w:rsidRPr="002C3F8C">
        <w:rPr>
          <w:rFonts w:cstheme="minorHAnsi"/>
          <w:b/>
        </w:rPr>
        <w:t xml:space="preserve">: </w:t>
      </w:r>
      <w:r w:rsidRPr="002C3F8C">
        <w:rPr>
          <w:rFonts w:cstheme="minorHAnsi"/>
        </w:rPr>
        <w:t>NO Earthquakes.</w:t>
      </w:r>
    </w:p>
    <w:p w:rsidR="00891609" w:rsidRDefault="00891609" w:rsidP="00891609">
      <w:pPr>
        <w:pStyle w:val="NoSpacing"/>
        <w:rPr>
          <w:rFonts w:cstheme="minorHAnsi"/>
        </w:rPr>
      </w:pPr>
      <w:r w:rsidRPr="00AA52FC">
        <w:rPr>
          <w:rFonts w:cstheme="minorHAnsi"/>
          <w:b/>
        </w:rPr>
        <w:t>Wind Zone</w:t>
      </w:r>
      <w:r w:rsidRPr="002C3F8C">
        <w:rPr>
          <w:rFonts w:cstheme="minorHAnsi"/>
          <w:b/>
        </w:rPr>
        <w:t xml:space="preserve">: </w:t>
      </w:r>
      <w:r w:rsidRPr="002C3F8C">
        <w:rPr>
          <w:rFonts w:cstheme="minorHAnsi"/>
        </w:rPr>
        <w:t>Low: NO Cyclones (Location site on Equator).</w:t>
      </w:r>
    </w:p>
    <w:p w:rsidR="00891609" w:rsidRDefault="00891609" w:rsidP="00891609">
      <w:pPr>
        <w:pStyle w:val="NoSpacing"/>
        <w:rPr>
          <w:rFonts w:cstheme="minorHAnsi"/>
        </w:rPr>
      </w:pPr>
      <w:r w:rsidRPr="002C3F8C">
        <w:rPr>
          <w:rFonts w:cstheme="minorHAnsi"/>
          <w:b/>
        </w:rPr>
        <w:t xml:space="preserve">Written Instructions and plans: </w:t>
      </w:r>
      <w:r w:rsidRPr="002C3F8C">
        <w:rPr>
          <w:rFonts w:cstheme="minorHAnsi"/>
        </w:rPr>
        <w:t xml:space="preserve">Engineering drawings for </w:t>
      </w:r>
      <w:r>
        <w:rPr>
          <w:rFonts w:cstheme="minorHAnsi"/>
        </w:rPr>
        <w:t xml:space="preserve">a standard </w:t>
      </w:r>
      <w:r w:rsidRPr="002C3F8C">
        <w:rPr>
          <w:rFonts w:cstheme="minorHAnsi"/>
        </w:rPr>
        <w:t>concrete floor</w:t>
      </w:r>
      <w:r>
        <w:rPr>
          <w:rFonts w:cstheme="minorHAnsi"/>
        </w:rPr>
        <w:t xml:space="preserve"> construction for the kitset shed must be supplied to KSWMP by the supplier, with final drawings </w:t>
      </w:r>
      <w:r w:rsidRPr="002C3F8C">
        <w:rPr>
          <w:rFonts w:cstheme="minorHAnsi"/>
        </w:rPr>
        <w:t xml:space="preserve"> to be supplied</w:t>
      </w:r>
      <w:r>
        <w:rPr>
          <w:rFonts w:cstheme="minorHAnsi"/>
        </w:rPr>
        <w:t xml:space="preserve"> by the buyer.</w:t>
      </w:r>
    </w:p>
    <w:p w:rsidR="00891609" w:rsidRDefault="00891609" w:rsidP="00891609">
      <w:pPr>
        <w:pStyle w:val="NoSpacing"/>
        <w:rPr>
          <w:rFonts w:cstheme="minorHAnsi"/>
        </w:rPr>
      </w:pPr>
    </w:p>
    <w:p w:rsidR="00891609" w:rsidRPr="00891609" w:rsidRDefault="00891609" w:rsidP="00891609">
      <w:pPr>
        <w:autoSpaceDE w:val="0"/>
        <w:autoSpaceDN w:val="0"/>
        <w:adjustRightInd w:val="0"/>
        <w:rPr>
          <w:rFonts w:asciiTheme="minorHAnsi" w:hAnsiTheme="minorHAnsi" w:cstheme="minorHAnsi"/>
          <w:b/>
          <w:sz w:val="24"/>
        </w:rPr>
      </w:pPr>
      <w:r w:rsidRPr="00891609">
        <w:rPr>
          <w:rFonts w:asciiTheme="minorHAnsi" w:hAnsiTheme="minorHAnsi" w:cstheme="minorHAnsi"/>
          <w:b/>
          <w:sz w:val="24"/>
        </w:rPr>
        <w:t>Framing:</w:t>
      </w:r>
    </w:p>
    <w:p w:rsidR="00891609" w:rsidRPr="00AE4607" w:rsidRDefault="00891609" w:rsidP="00891609">
      <w:pPr>
        <w:pStyle w:val="NoSpacing"/>
        <w:rPr>
          <w:rFonts w:cstheme="minorHAnsi"/>
          <w:b/>
          <w:szCs w:val="22"/>
        </w:rPr>
      </w:pPr>
      <w:r w:rsidRPr="00AE4607">
        <w:rPr>
          <w:rFonts w:cstheme="minorHAnsi"/>
          <w:b/>
          <w:szCs w:val="22"/>
        </w:rPr>
        <w:t xml:space="preserve">Bracing fixing: </w:t>
      </w:r>
      <w:r w:rsidRPr="00AE4607">
        <w:rPr>
          <w:rFonts w:cstheme="minorHAnsi"/>
          <w:szCs w:val="22"/>
        </w:rPr>
        <w:t>screwed</w:t>
      </w:r>
    </w:p>
    <w:p w:rsidR="00891609" w:rsidRPr="00AE4607" w:rsidRDefault="00891609" w:rsidP="00891609">
      <w:pPr>
        <w:pStyle w:val="NoSpacing"/>
        <w:rPr>
          <w:rFonts w:cstheme="minorHAnsi"/>
          <w:b/>
          <w:szCs w:val="22"/>
        </w:rPr>
      </w:pPr>
      <w:r w:rsidRPr="00AE4607">
        <w:rPr>
          <w:rFonts w:cstheme="minorHAnsi"/>
          <w:b/>
          <w:szCs w:val="22"/>
        </w:rPr>
        <w:t xml:space="preserve">Frame base type fixing: </w:t>
      </w:r>
      <w:r w:rsidRPr="00AE4607">
        <w:rPr>
          <w:rFonts w:cstheme="minorHAnsi"/>
          <w:szCs w:val="22"/>
        </w:rPr>
        <w:t>bolted</w:t>
      </w:r>
    </w:p>
    <w:p w:rsidR="00891609" w:rsidRPr="00AE4607" w:rsidRDefault="00891609" w:rsidP="00891609">
      <w:pPr>
        <w:pStyle w:val="NoSpacing"/>
        <w:rPr>
          <w:rFonts w:asciiTheme="minorHAnsi" w:hAnsiTheme="minorHAnsi" w:cstheme="minorHAnsi"/>
          <w:b/>
          <w:szCs w:val="22"/>
        </w:rPr>
      </w:pPr>
      <w:r>
        <w:rPr>
          <w:rFonts w:cstheme="minorHAnsi"/>
          <w:b/>
        </w:rPr>
        <w:t xml:space="preserve">Standards: </w:t>
      </w:r>
      <w:r w:rsidRPr="00AE4607">
        <w:rPr>
          <w:rFonts w:cstheme="minorHAnsi"/>
          <w:szCs w:val="22"/>
        </w:rPr>
        <w:t>Structural design to meet AS/NZS 1170</w:t>
      </w:r>
      <w:r w:rsidRPr="00AE4607">
        <w:rPr>
          <w:rFonts w:cstheme="minorHAnsi"/>
        </w:rPr>
        <w:t xml:space="preserve">; </w:t>
      </w:r>
      <w:r w:rsidRPr="00AE4607">
        <w:rPr>
          <w:rFonts w:cstheme="minorHAnsi"/>
          <w:szCs w:val="22"/>
        </w:rPr>
        <w:t xml:space="preserve"> workmanship and materials shall be in accordance with AS4100.</w:t>
      </w:r>
    </w:p>
    <w:p w:rsidR="00891609" w:rsidRPr="00AE4607" w:rsidRDefault="00891609" w:rsidP="00891609">
      <w:pPr>
        <w:pStyle w:val="NoSpacing"/>
        <w:rPr>
          <w:rFonts w:asciiTheme="minorHAnsi" w:hAnsiTheme="minorHAnsi" w:cstheme="minorHAnsi"/>
          <w:b/>
          <w:szCs w:val="22"/>
        </w:rPr>
      </w:pPr>
      <w:r>
        <w:rPr>
          <w:rFonts w:cstheme="minorHAnsi"/>
          <w:b/>
        </w:rPr>
        <w:t xml:space="preserve">Welds: </w:t>
      </w:r>
      <w:r w:rsidRPr="00AE4607">
        <w:rPr>
          <w:rFonts w:cstheme="minorHAnsi"/>
          <w:szCs w:val="22"/>
        </w:rPr>
        <w:t>6 mm continuous fillet type</w:t>
      </w:r>
    </w:p>
    <w:p w:rsidR="00891609" w:rsidRPr="00AE4607" w:rsidRDefault="00891609" w:rsidP="00891609">
      <w:pPr>
        <w:pStyle w:val="NoSpacing"/>
        <w:rPr>
          <w:rFonts w:asciiTheme="minorHAnsi" w:hAnsiTheme="minorHAnsi" w:cstheme="minorHAnsi"/>
          <w:b/>
          <w:szCs w:val="22"/>
        </w:rPr>
      </w:pPr>
      <w:r>
        <w:rPr>
          <w:rFonts w:cstheme="minorHAnsi"/>
          <w:b/>
        </w:rPr>
        <w:t xml:space="preserve">Bolts: </w:t>
      </w:r>
      <w:r w:rsidRPr="00AE4607">
        <w:rPr>
          <w:rFonts w:cstheme="minorHAnsi"/>
          <w:szCs w:val="22"/>
        </w:rPr>
        <w:t>Commercial bolts of grade 4.6 to ASI 111</w:t>
      </w:r>
      <w:r w:rsidRPr="00AE4607">
        <w:rPr>
          <w:rFonts w:cstheme="minorHAnsi"/>
        </w:rPr>
        <w:t xml:space="preserve">; </w:t>
      </w:r>
      <w:r w:rsidRPr="00AE4607">
        <w:rPr>
          <w:rFonts w:cstheme="minorHAnsi"/>
          <w:szCs w:val="22"/>
        </w:rPr>
        <w:t>High strength structural bolts of grade 8.8 to AS 1252</w:t>
      </w:r>
      <w:r w:rsidRPr="00AE4607">
        <w:rPr>
          <w:rFonts w:cstheme="minorHAnsi"/>
          <w:b/>
          <w:szCs w:val="22"/>
        </w:rPr>
        <w:t xml:space="preserve"> </w:t>
      </w:r>
    </w:p>
    <w:p w:rsidR="00891609" w:rsidRPr="00AE4607" w:rsidRDefault="00891609" w:rsidP="00891609">
      <w:pPr>
        <w:pStyle w:val="NoSpacing"/>
        <w:rPr>
          <w:rFonts w:cstheme="minorHAnsi"/>
          <w:b/>
          <w:szCs w:val="22"/>
        </w:rPr>
      </w:pPr>
      <w:r>
        <w:rPr>
          <w:rFonts w:cstheme="minorHAnsi"/>
          <w:b/>
        </w:rPr>
        <w:t xml:space="preserve">Gussets: </w:t>
      </w:r>
      <w:r w:rsidRPr="00AE4607">
        <w:rPr>
          <w:rFonts w:cstheme="minorHAnsi"/>
          <w:szCs w:val="22"/>
        </w:rPr>
        <w:t>Gusset plates shall be 10 mm thick</w:t>
      </w:r>
    </w:p>
    <w:p w:rsidR="00891609" w:rsidRPr="00AE4607" w:rsidRDefault="00891609" w:rsidP="00891609">
      <w:pPr>
        <w:pStyle w:val="NoSpacing"/>
        <w:rPr>
          <w:rFonts w:asciiTheme="minorHAnsi" w:hAnsiTheme="minorHAnsi" w:cstheme="minorHAnsi"/>
          <w:b/>
          <w:szCs w:val="22"/>
        </w:rPr>
      </w:pPr>
      <w:r>
        <w:rPr>
          <w:rFonts w:cstheme="minorHAnsi"/>
          <w:b/>
        </w:rPr>
        <w:t xml:space="preserve">Corrosion protection: </w:t>
      </w:r>
      <w:r w:rsidRPr="00AE4607">
        <w:rPr>
          <w:rFonts w:cstheme="minorHAnsi"/>
          <w:szCs w:val="22"/>
        </w:rPr>
        <w:t>Framing steel work should be hot dipped galvanised</w:t>
      </w:r>
    </w:p>
    <w:p w:rsidR="00891609" w:rsidRDefault="00891609" w:rsidP="00891609">
      <w:pPr>
        <w:pStyle w:val="NoSpacing"/>
      </w:pPr>
    </w:p>
    <w:p w:rsidR="00891609" w:rsidRDefault="00891609" w:rsidP="006242CE">
      <w:pPr>
        <w:pStyle w:val="NoSpacing"/>
      </w:pPr>
    </w:p>
    <w:p w:rsidR="006242CE" w:rsidRPr="002C3F8C" w:rsidRDefault="006242CE" w:rsidP="006242CE">
      <w:pPr>
        <w:pStyle w:val="NoSpacing"/>
        <w:rPr>
          <w:rFonts w:asciiTheme="minorHAnsi" w:hAnsiTheme="minorHAnsi" w:cstheme="minorHAnsi"/>
          <w:b/>
          <w:sz w:val="24"/>
        </w:rPr>
      </w:pPr>
      <w:r w:rsidRPr="002C3F8C">
        <w:rPr>
          <w:rFonts w:asciiTheme="minorHAnsi" w:hAnsiTheme="minorHAnsi" w:cstheme="minorHAnsi"/>
          <w:b/>
          <w:sz w:val="24"/>
        </w:rPr>
        <w:t xml:space="preserve">Roof and Cladding </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 xml:space="preserve">Coatings: </w:t>
      </w:r>
      <w:r w:rsidRPr="00AA52FC">
        <w:rPr>
          <w:rFonts w:asciiTheme="minorHAnsi" w:hAnsiTheme="minorHAnsi" w:cstheme="minorHAnsi"/>
          <w:szCs w:val="22"/>
        </w:rPr>
        <w:t>Coating to be as specified for Very Severe Marine Environment to meet Macroclimate  Corrosion category  C 5 - M (From AS/NZS 2312.1)</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Roof</w:t>
      </w:r>
      <w:r w:rsidRPr="00AA52FC">
        <w:rPr>
          <w:rFonts w:asciiTheme="minorHAnsi" w:hAnsiTheme="minorHAnsi" w:cstheme="minorHAnsi"/>
          <w:szCs w:val="22"/>
        </w:rPr>
        <w:t>: Pre-painted industrial coating steel roof material thickness minimum 0.4mm</w:t>
      </w:r>
      <w:r w:rsidRPr="00AA52FC">
        <w:rPr>
          <w:rFonts w:asciiTheme="minorHAnsi" w:hAnsiTheme="minorHAnsi" w:cstheme="minorHAnsi"/>
          <w:b/>
          <w:szCs w:val="22"/>
        </w:rPr>
        <w:t xml:space="preserve"> </w:t>
      </w:r>
      <w:r w:rsidRPr="00AA52FC">
        <w:rPr>
          <w:rFonts w:asciiTheme="minorHAnsi" w:hAnsiTheme="minorHAnsi" w:cstheme="minorHAnsi"/>
          <w:szCs w:val="22"/>
        </w:rPr>
        <w:t>No eaves. To Include Translucent and tinted Roof Sheets sufficient for four roof sheets on each sound spaced evenly down the building.</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Wall Cladding:</w:t>
      </w:r>
      <w:r w:rsidRPr="00AA52FC">
        <w:rPr>
          <w:rFonts w:asciiTheme="minorHAnsi" w:hAnsiTheme="minorHAnsi" w:cstheme="minorHAnsi"/>
          <w:szCs w:val="22"/>
        </w:rPr>
        <w:t xml:space="preserve"> Pre-painted industrial coating steel cladding material thickness minimum 0.4mm</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Downpipes &amp; Gutters:</w:t>
      </w:r>
      <w:r w:rsidRPr="00AA52FC">
        <w:rPr>
          <w:rFonts w:asciiTheme="minorHAnsi" w:hAnsiTheme="minorHAnsi" w:cstheme="minorHAnsi"/>
          <w:szCs w:val="22"/>
        </w:rPr>
        <w:t xml:space="preserve"> required</w:t>
      </w:r>
      <w:r>
        <w:rPr>
          <w:rFonts w:cstheme="minorHAnsi"/>
        </w:rPr>
        <w:t>, ideally to match cladding</w:t>
      </w:r>
      <w:r w:rsidRPr="00AA52FC">
        <w:rPr>
          <w:rFonts w:asciiTheme="minorHAnsi" w:hAnsiTheme="minorHAnsi" w:cstheme="minorHAnsi"/>
          <w:szCs w:val="22"/>
        </w:rPr>
        <w:t>.</w:t>
      </w:r>
    </w:p>
    <w:p w:rsidR="006242CE" w:rsidRPr="006E5C1D"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Framing:</w:t>
      </w:r>
      <w:r w:rsidRPr="00AA52FC">
        <w:rPr>
          <w:rFonts w:asciiTheme="minorHAnsi" w:hAnsiTheme="minorHAnsi" w:cstheme="minorHAnsi"/>
          <w:szCs w:val="22"/>
        </w:rPr>
        <w:t xml:space="preserve"> </w:t>
      </w:r>
      <w:r w:rsidR="00C85A22" w:rsidRPr="00AA52FC">
        <w:rPr>
          <w:rFonts w:asciiTheme="minorHAnsi" w:hAnsiTheme="minorHAnsi" w:cstheme="minorHAnsi"/>
          <w:szCs w:val="22"/>
        </w:rPr>
        <w:t>Galvanized</w:t>
      </w:r>
      <w:r w:rsidRPr="00AA52FC">
        <w:rPr>
          <w:rFonts w:asciiTheme="minorHAnsi" w:hAnsiTheme="minorHAnsi" w:cstheme="minorHAnsi"/>
          <w:szCs w:val="22"/>
        </w:rPr>
        <w:t xml:space="preserve"> Steel column thicknesses minimum 1.2 mm,  and meet loading and span requirements from </w:t>
      </w:r>
      <w:r w:rsidR="00456B77">
        <w:rPr>
          <w:rFonts w:asciiTheme="minorHAnsi" w:hAnsiTheme="minorHAnsi" w:cstheme="minorHAnsi"/>
          <w:szCs w:val="22"/>
        </w:rPr>
        <w:t xml:space="preserve">Australian or </w:t>
      </w:r>
      <w:r w:rsidRPr="00AA52FC">
        <w:rPr>
          <w:rFonts w:asciiTheme="minorHAnsi" w:hAnsiTheme="minorHAnsi" w:cstheme="minorHAnsi"/>
          <w:szCs w:val="22"/>
        </w:rPr>
        <w:t>New Zealand Building Code</w:t>
      </w:r>
      <w:r w:rsidR="00456B77">
        <w:rPr>
          <w:rFonts w:asciiTheme="minorHAnsi" w:hAnsiTheme="minorHAnsi" w:cstheme="minorHAnsi"/>
          <w:szCs w:val="22"/>
        </w:rPr>
        <w:t>s</w:t>
      </w:r>
      <w:r w:rsidRPr="00AA52FC">
        <w:rPr>
          <w:rFonts w:asciiTheme="minorHAnsi" w:hAnsiTheme="minorHAnsi" w:cstheme="minorHAnsi"/>
          <w:szCs w:val="22"/>
        </w:rPr>
        <w:t xml:space="preserve"> </w:t>
      </w:r>
    </w:p>
    <w:p w:rsidR="006242CE" w:rsidRPr="006242CE" w:rsidRDefault="006242CE" w:rsidP="006242CE">
      <w:pPr>
        <w:pStyle w:val="NoSpacing"/>
        <w:rPr>
          <w:rFonts w:asciiTheme="minorHAnsi" w:hAnsiTheme="minorHAnsi" w:cstheme="minorHAnsi"/>
          <w:b/>
          <w:szCs w:val="22"/>
        </w:rPr>
      </w:pPr>
    </w:p>
    <w:p w:rsidR="006242CE" w:rsidRPr="002C3F8C" w:rsidRDefault="006242CE" w:rsidP="006242CE">
      <w:pPr>
        <w:pStyle w:val="NoSpacing"/>
        <w:rPr>
          <w:rFonts w:asciiTheme="minorHAnsi" w:hAnsiTheme="minorHAnsi" w:cstheme="minorHAnsi"/>
          <w:b/>
          <w:sz w:val="24"/>
        </w:rPr>
      </w:pPr>
      <w:r w:rsidRPr="002C3F8C">
        <w:rPr>
          <w:rFonts w:asciiTheme="minorHAnsi" w:hAnsiTheme="minorHAnsi" w:cstheme="minorHAnsi"/>
          <w:b/>
          <w:sz w:val="24"/>
        </w:rPr>
        <w:t>Openings</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Main Door:</w:t>
      </w:r>
      <w:r w:rsidRPr="00AA52FC">
        <w:rPr>
          <w:rFonts w:asciiTheme="minorHAnsi" w:hAnsiTheme="minorHAnsi" w:cstheme="minorHAnsi"/>
          <w:szCs w:val="22"/>
        </w:rPr>
        <w:t xml:space="preserve"> One Roller Door of 4m wide and  Minimum 4m height central in one 15m end;</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lastRenderedPageBreak/>
        <w:t>Secondary doors:</w:t>
      </w:r>
      <w:r w:rsidRPr="00AA52FC">
        <w:rPr>
          <w:rFonts w:asciiTheme="minorHAnsi" w:hAnsiTheme="minorHAnsi" w:cstheme="minorHAnsi"/>
          <w:szCs w:val="22"/>
        </w:rPr>
        <w:t xml:space="preserve"> Two Roller doors of  3.5 m wide and minimum 4 m height; one  in the opposite 15m end; the second in one 20m side, generally in a  central location (exact location flexible).</w:t>
      </w:r>
    </w:p>
    <w:p w:rsidR="006242CE"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Access Door:</w:t>
      </w:r>
      <w:r w:rsidRPr="00AA52FC">
        <w:rPr>
          <w:rFonts w:asciiTheme="minorHAnsi" w:hAnsiTheme="minorHAnsi" w:cstheme="minorHAnsi"/>
          <w:szCs w:val="22"/>
        </w:rPr>
        <w:t xml:space="preserve"> 1 PA door in same end as 3.5m secondary roller door</w:t>
      </w:r>
      <w:r w:rsidR="00934200">
        <w:rPr>
          <w:rFonts w:asciiTheme="minorHAnsi" w:hAnsiTheme="minorHAnsi" w:cstheme="minorHAnsi"/>
          <w:szCs w:val="22"/>
        </w:rPr>
        <w:t>.</w:t>
      </w:r>
      <w:r w:rsidRPr="00AA52FC">
        <w:rPr>
          <w:rFonts w:asciiTheme="minorHAnsi" w:hAnsiTheme="minorHAnsi" w:cstheme="minorHAnsi"/>
          <w:szCs w:val="22"/>
        </w:rPr>
        <w:t xml:space="preserve"> </w:t>
      </w:r>
    </w:p>
    <w:p w:rsidR="00934200" w:rsidRPr="00AA52FC" w:rsidRDefault="00934200" w:rsidP="006242CE">
      <w:pPr>
        <w:pStyle w:val="NoSpacing"/>
        <w:rPr>
          <w:rFonts w:asciiTheme="minorHAnsi" w:hAnsiTheme="minorHAnsi" w:cstheme="minorHAnsi"/>
          <w:szCs w:val="22"/>
        </w:rPr>
      </w:pPr>
    </w:p>
    <w:p w:rsidR="007539FB" w:rsidRPr="00934200" w:rsidRDefault="00934200" w:rsidP="004C26AA">
      <w:pPr>
        <w:ind w:left="45"/>
        <w:rPr>
          <w:rFonts w:asciiTheme="minorHAnsi" w:hAnsiTheme="minorHAnsi" w:cstheme="minorHAnsi"/>
          <w:b/>
          <w:sz w:val="24"/>
          <w:lang w:val="en-GB"/>
        </w:rPr>
      </w:pPr>
      <w:r w:rsidRPr="00934200">
        <w:rPr>
          <w:rFonts w:asciiTheme="minorHAnsi" w:hAnsiTheme="minorHAnsi" w:cstheme="minorHAnsi"/>
          <w:b/>
          <w:sz w:val="24"/>
          <w:lang w:val="en-GB"/>
        </w:rPr>
        <w:t>Foundation Slab</w:t>
      </w:r>
    </w:p>
    <w:p w:rsidR="00707FEF" w:rsidRPr="00934200" w:rsidRDefault="00934200" w:rsidP="004C26AA">
      <w:pPr>
        <w:spacing w:before="0" w:after="160"/>
        <w:jc w:val="left"/>
        <w:rPr>
          <w:rFonts w:asciiTheme="minorHAnsi" w:hAnsiTheme="minorHAnsi" w:cstheme="minorHAnsi"/>
          <w:sz w:val="22"/>
          <w:szCs w:val="22"/>
          <w:lang w:val="en-GB"/>
        </w:rPr>
      </w:pPr>
      <w:r w:rsidRPr="00934200">
        <w:rPr>
          <w:rFonts w:asciiTheme="minorHAnsi" w:hAnsiTheme="minorHAnsi" w:cstheme="minorHAnsi"/>
          <w:b/>
          <w:sz w:val="22"/>
          <w:szCs w:val="22"/>
          <w:lang w:val="en-GB"/>
        </w:rPr>
        <w:t xml:space="preserve">Concrete Slab: </w:t>
      </w:r>
      <w:r w:rsidRPr="00934200">
        <w:rPr>
          <w:rFonts w:asciiTheme="minorHAnsi" w:hAnsiTheme="minorHAnsi" w:cstheme="minorHAnsi"/>
          <w:sz w:val="22"/>
          <w:szCs w:val="22"/>
          <w:lang w:val="en-GB"/>
        </w:rPr>
        <w:t xml:space="preserve">Built to the shed manufacturer's specification except modifications required by </w:t>
      </w:r>
      <w:r w:rsidR="00AD2C50">
        <w:rPr>
          <w:rFonts w:asciiTheme="minorHAnsi" w:hAnsiTheme="minorHAnsi" w:cstheme="minorHAnsi"/>
          <w:sz w:val="22"/>
          <w:szCs w:val="22"/>
          <w:lang w:val="en-GB"/>
        </w:rPr>
        <w:t>Procuring Entity</w:t>
      </w:r>
      <w:r w:rsidRPr="00934200">
        <w:rPr>
          <w:rFonts w:asciiTheme="minorHAnsi" w:hAnsiTheme="minorHAnsi" w:cstheme="minorHAnsi"/>
          <w:sz w:val="22"/>
          <w:szCs w:val="22"/>
          <w:lang w:val="en-GB"/>
        </w:rPr>
        <w:t xml:space="preserve">; </w:t>
      </w:r>
      <w:r w:rsidR="00AD2C50">
        <w:rPr>
          <w:rFonts w:asciiTheme="minorHAnsi" w:hAnsiTheme="minorHAnsi" w:cstheme="minorHAnsi"/>
          <w:sz w:val="22"/>
          <w:szCs w:val="22"/>
          <w:lang w:val="en-GB"/>
        </w:rPr>
        <w:t>Procuring Entity</w:t>
      </w:r>
      <w:r w:rsidR="00AD2C50" w:rsidRPr="00934200">
        <w:rPr>
          <w:rFonts w:asciiTheme="minorHAnsi" w:hAnsiTheme="minorHAnsi" w:cstheme="minorHAnsi"/>
          <w:sz w:val="22"/>
          <w:szCs w:val="22"/>
          <w:lang w:val="en-GB"/>
        </w:rPr>
        <w:t xml:space="preserve"> </w:t>
      </w:r>
      <w:r w:rsidRPr="00934200">
        <w:rPr>
          <w:rFonts w:asciiTheme="minorHAnsi" w:hAnsiTheme="minorHAnsi" w:cstheme="minorHAnsi"/>
          <w:sz w:val="22"/>
          <w:szCs w:val="22"/>
          <w:lang w:val="en-GB"/>
        </w:rPr>
        <w:t>to provide final drawings with any modifications to the Supplier to work from.</w:t>
      </w:r>
    </w:p>
    <w:p w:rsidR="00BB24A5" w:rsidRPr="00BB24A5" w:rsidRDefault="00BB24A5" w:rsidP="004C26AA">
      <w:pPr>
        <w:spacing w:before="0" w:after="160"/>
        <w:jc w:val="left"/>
        <w:rPr>
          <w:rFonts w:asciiTheme="minorHAnsi" w:hAnsiTheme="minorHAnsi" w:cstheme="minorHAnsi"/>
          <w:b/>
          <w:sz w:val="24"/>
          <w:lang w:val="en-GB"/>
        </w:rPr>
      </w:pPr>
      <w:r w:rsidRPr="00BB24A5">
        <w:rPr>
          <w:rFonts w:asciiTheme="minorHAnsi" w:hAnsiTheme="minorHAnsi" w:cstheme="minorHAnsi"/>
          <w:b/>
          <w:sz w:val="24"/>
          <w:lang w:val="en-GB"/>
        </w:rPr>
        <w:t>Construction of Shed</w:t>
      </w:r>
    </w:p>
    <w:p w:rsidR="00AA45D7" w:rsidRPr="00C83B53" w:rsidRDefault="00BB24A5" w:rsidP="004C26AA">
      <w:pPr>
        <w:spacing w:before="0" w:after="160"/>
        <w:jc w:val="left"/>
        <w:rPr>
          <w:lang w:val="en-GB"/>
        </w:rPr>
      </w:pPr>
      <w:r w:rsidRPr="00BB24A5">
        <w:rPr>
          <w:rFonts w:asciiTheme="minorHAnsi" w:hAnsiTheme="minorHAnsi" w:cstheme="minorHAnsi"/>
          <w:sz w:val="22"/>
          <w:szCs w:val="22"/>
          <w:lang w:val="en-GB"/>
        </w:rPr>
        <w:t>Shed must be completed to the manufacturer's instructions to a turn-key, ready to use condition.</w:t>
      </w:r>
      <w:r w:rsidR="00AA45D7" w:rsidRPr="00C83B53">
        <w:rPr>
          <w:lang w:val="en-GB"/>
        </w:rPr>
        <w:br w:type="page"/>
      </w:r>
    </w:p>
    <w:p w:rsidR="00D146F7" w:rsidRPr="00C83B53" w:rsidRDefault="00AA45D7" w:rsidP="004C26AA">
      <w:pPr>
        <w:pStyle w:val="Heading1"/>
        <w:rPr>
          <w:lang w:val="en-GB"/>
        </w:rPr>
      </w:pPr>
      <w:bookmarkStart w:id="99" w:name="_Toc18597784"/>
      <w:bookmarkStart w:id="100" w:name="_Hlk18598187"/>
      <w:r w:rsidRPr="00C83B53">
        <w:rPr>
          <w:lang w:val="en-GB"/>
        </w:rPr>
        <w:lastRenderedPageBreak/>
        <w:t>ANNEX C – GENERAL CONTRACT CONDITIONS</w:t>
      </w:r>
      <w:bookmarkEnd w:id="99"/>
    </w:p>
    <w:p w:rsidR="0038357F" w:rsidRPr="00AD3FDB" w:rsidRDefault="0038357F" w:rsidP="0038357F">
      <w:pPr>
        <w:rPr>
          <w:rFonts w:cs="Times New Roman"/>
          <w:szCs w:val="20"/>
        </w:rPr>
      </w:pPr>
      <w:r w:rsidRPr="003F364E">
        <w:rPr>
          <w:rFonts w:cs="Times New Roman"/>
          <w:i/>
          <w:iCs/>
          <w:szCs w:val="20"/>
          <w:highlight w:val="yellow"/>
        </w:rPr>
        <w:t>[Refer to the GCC in .pdf format, replacing this document]</w:t>
      </w:r>
    </w:p>
    <w:bookmarkEnd w:id="100"/>
    <w:p w:rsidR="00AA45D7" w:rsidRPr="00C83B53" w:rsidRDefault="00AA45D7" w:rsidP="004C26AA">
      <w:pPr>
        <w:rPr>
          <w:i/>
          <w:iCs/>
          <w:lang w:val="en-GB"/>
        </w:rPr>
      </w:pPr>
    </w:p>
    <w:sectPr w:rsidR="00AA45D7" w:rsidRPr="00C83B53" w:rsidSect="00866781">
      <w:headerReference w:type="default" r:id="rId8"/>
      <w:footerReference w:type="default" r:id="rId9"/>
      <w:pgSz w:w="11907" w:h="16839" w:code="9"/>
      <w:pgMar w:top="1560" w:right="1134" w:bottom="709" w:left="1800" w:header="14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9D3" w:rsidRDefault="005459D3" w:rsidP="00565C5A">
      <w:pPr>
        <w:spacing w:before="0"/>
      </w:pPr>
      <w:r>
        <w:separator/>
      </w:r>
    </w:p>
  </w:endnote>
  <w:endnote w:type="continuationSeparator" w:id="1">
    <w:p w:rsidR="005459D3" w:rsidRDefault="005459D3" w:rsidP="00565C5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362617"/>
      <w:docPartObj>
        <w:docPartGallery w:val="Page Numbers (Bottom of Page)"/>
        <w:docPartUnique/>
      </w:docPartObj>
    </w:sdtPr>
    <w:sdtContent>
      <w:p w:rsidR="00BB24A5" w:rsidRPr="00EE65C4" w:rsidRDefault="00D86DE6" w:rsidP="00EE65C4">
        <w:pPr>
          <w:pStyle w:val="Footer"/>
          <w:jc w:val="right"/>
        </w:pPr>
        <w:fldSimple w:instr="PAGE   \* MERGEFORMAT">
          <w:r w:rsidR="0083525C" w:rsidRPr="0083525C">
            <w:rPr>
              <w:noProof/>
              <w:lang w:val="it-IT"/>
            </w:rPr>
            <w:t>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9D3" w:rsidRDefault="005459D3" w:rsidP="00565C5A">
      <w:pPr>
        <w:spacing w:before="0"/>
      </w:pPr>
      <w:r>
        <w:separator/>
      </w:r>
    </w:p>
  </w:footnote>
  <w:footnote w:type="continuationSeparator" w:id="1">
    <w:p w:rsidR="005459D3" w:rsidRDefault="005459D3" w:rsidP="00565C5A">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4A5" w:rsidRDefault="00BB24A5" w:rsidP="006A0B34">
    <w:pPr>
      <w:pStyle w:val="Header"/>
      <w:jc w:val="center"/>
    </w:pPr>
    <w:r w:rsidRPr="008F4C08">
      <w:rPr>
        <w:noProof/>
        <w:lang w:val="en-NZ" w:eastAsia="en-NZ"/>
      </w:rPr>
      <w:drawing>
        <wp:inline distT="0" distB="0" distL="0" distR="0">
          <wp:extent cx="590550" cy="646131"/>
          <wp:effectExtent l="0" t="0" r="0" b="1905"/>
          <wp:docPr id="5" name="Picture 6" descr="{{{coat_alt}}}">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5"/>
  </w:num>
  <w:num w:numId="5">
    <w:abstractNumId w:val="2"/>
  </w:num>
  <w:num w:numId="6">
    <w:abstractNumId w:val="4"/>
  </w:num>
  <w:num w:numId="7">
    <w:abstractNumId w:val="3"/>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32770"/>
  </w:hdrShapeDefaults>
  <w:footnotePr>
    <w:footnote w:id="0"/>
    <w:footnote w:id="1"/>
  </w:footnotePr>
  <w:endnotePr>
    <w:endnote w:id="0"/>
    <w:endnote w:id="1"/>
  </w:endnotePr>
  <w:compat/>
  <w:rsids>
    <w:rsidRoot w:val="007539FB"/>
    <w:rsid w:val="00014E2C"/>
    <w:rsid w:val="00022E52"/>
    <w:rsid w:val="000309F6"/>
    <w:rsid w:val="00054F1A"/>
    <w:rsid w:val="0007699B"/>
    <w:rsid w:val="000A26B1"/>
    <w:rsid w:val="000C09EA"/>
    <w:rsid w:val="000C22E6"/>
    <w:rsid w:val="000D3E58"/>
    <w:rsid w:val="000F4279"/>
    <w:rsid w:val="00107857"/>
    <w:rsid w:val="00151E38"/>
    <w:rsid w:val="0015355C"/>
    <w:rsid w:val="0017050A"/>
    <w:rsid w:val="00171BEA"/>
    <w:rsid w:val="002205E9"/>
    <w:rsid w:val="002446DB"/>
    <w:rsid w:val="00270D2C"/>
    <w:rsid w:val="00293289"/>
    <w:rsid w:val="00295AA2"/>
    <w:rsid w:val="002B2707"/>
    <w:rsid w:val="002B638D"/>
    <w:rsid w:val="002C2E0E"/>
    <w:rsid w:val="002C48F8"/>
    <w:rsid w:val="002F1A37"/>
    <w:rsid w:val="00303614"/>
    <w:rsid w:val="003308EF"/>
    <w:rsid w:val="003672A1"/>
    <w:rsid w:val="00381B54"/>
    <w:rsid w:val="0038357F"/>
    <w:rsid w:val="003B61C0"/>
    <w:rsid w:val="003C395D"/>
    <w:rsid w:val="003D0846"/>
    <w:rsid w:val="003D41DD"/>
    <w:rsid w:val="003D6611"/>
    <w:rsid w:val="003D6A58"/>
    <w:rsid w:val="003E2C5E"/>
    <w:rsid w:val="004143CA"/>
    <w:rsid w:val="004451EB"/>
    <w:rsid w:val="00445D9C"/>
    <w:rsid w:val="00456B77"/>
    <w:rsid w:val="00465810"/>
    <w:rsid w:val="00465AAA"/>
    <w:rsid w:val="0047738F"/>
    <w:rsid w:val="00483BB8"/>
    <w:rsid w:val="00490C18"/>
    <w:rsid w:val="004B0D73"/>
    <w:rsid w:val="004C26AA"/>
    <w:rsid w:val="004C3170"/>
    <w:rsid w:val="004C4BA8"/>
    <w:rsid w:val="0051234E"/>
    <w:rsid w:val="0052126E"/>
    <w:rsid w:val="00523202"/>
    <w:rsid w:val="00534DBD"/>
    <w:rsid w:val="005459D3"/>
    <w:rsid w:val="005476B9"/>
    <w:rsid w:val="00552D7A"/>
    <w:rsid w:val="00564D43"/>
    <w:rsid w:val="00565C5A"/>
    <w:rsid w:val="005845C2"/>
    <w:rsid w:val="00596ECD"/>
    <w:rsid w:val="005C6ADE"/>
    <w:rsid w:val="005F1654"/>
    <w:rsid w:val="00600FF9"/>
    <w:rsid w:val="006175A3"/>
    <w:rsid w:val="006242CE"/>
    <w:rsid w:val="0063667F"/>
    <w:rsid w:val="00636A91"/>
    <w:rsid w:val="00637BDC"/>
    <w:rsid w:val="006410E2"/>
    <w:rsid w:val="00642398"/>
    <w:rsid w:val="00676FC1"/>
    <w:rsid w:val="006A0B34"/>
    <w:rsid w:val="006A4C50"/>
    <w:rsid w:val="006B3D88"/>
    <w:rsid w:val="006B5556"/>
    <w:rsid w:val="006D16B4"/>
    <w:rsid w:val="006D7C85"/>
    <w:rsid w:val="006E5C1D"/>
    <w:rsid w:val="006E730E"/>
    <w:rsid w:val="006F6637"/>
    <w:rsid w:val="00703413"/>
    <w:rsid w:val="00706643"/>
    <w:rsid w:val="00707FEF"/>
    <w:rsid w:val="007247EE"/>
    <w:rsid w:val="00740480"/>
    <w:rsid w:val="007539FB"/>
    <w:rsid w:val="00771368"/>
    <w:rsid w:val="00790F3B"/>
    <w:rsid w:val="0079126A"/>
    <w:rsid w:val="007C2524"/>
    <w:rsid w:val="007C3CFC"/>
    <w:rsid w:val="007F4A50"/>
    <w:rsid w:val="00800EA3"/>
    <w:rsid w:val="00801755"/>
    <w:rsid w:val="008054F6"/>
    <w:rsid w:val="00823B4F"/>
    <w:rsid w:val="00833BDB"/>
    <w:rsid w:val="0083525C"/>
    <w:rsid w:val="00840EDD"/>
    <w:rsid w:val="00862800"/>
    <w:rsid w:val="008632D6"/>
    <w:rsid w:val="00866781"/>
    <w:rsid w:val="00867809"/>
    <w:rsid w:val="008847EE"/>
    <w:rsid w:val="00891609"/>
    <w:rsid w:val="008B39FD"/>
    <w:rsid w:val="008C3D6F"/>
    <w:rsid w:val="008D2905"/>
    <w:rsid w:val="008E3E4F"/>
    <w:rsid w:val="009218A0"/>
    <w:rsid w:val="00934200"/>
    <w:rsid w:val="00952A94"/>
    <w:rsid w:val="009619A5"/>
    <w:rsid w:val="009650E2"/>
    <w:rsid w:val="009727E7"/>
    <w:rsid w:val="00973FEC"/>
    <w:rsid w:val="00975856"/>
    <w:rsid w:val="00995116"/>
    <w:rsid w:val="00A14BFC"/>
    <w:rsid w:val="00A35EC6"/>
    <w:rsid w:val="00A43698"/>
    <w:rsid w:val="00A9153C"/>
    <w:rsid w:val="00A955A3"/>
    <w:rsid w:val="00AA45D7"/>
    <w:rsid w:val="00AD1C34"/>
    <w:rsid w:val="00AD2C50"/>
    <w:rsid w:val="00AD3F52"/>
    <w:rsid w:val="00AE4FD5"/>
    <w:rsid w:val="00B076F1"/>
    <w:rsid w:val="00B6534E"/>
    <w:rsid w:val="00B6797E"/>
    <w:rsid w:val="00B85BDF"/>
    <w:rsid w:val="00B9453F"/>
    <w:rsid w:val="00B96C2E"/>
    <w:rsid w:val="00BA5853"/>
    <w:rsid w:val="00BB24A5"/>
    <w:rsid w:val="00BB3094"/>
    <w:rsid w:val="00BD729A"/>
    <w:rsid w:val="00C2758A"/>
    <w:rsid w:val="00C31432"/>
    <w:rsid w:val="00C32F5A"/>
    <w:rsid w:val="00C40DD7"/>
    <w:rsid w:val="00C42E19"/>
    <w:rsid w:val="00C550E2"/>
    <w:rsid w:val="00C76997"/>
    <w:rsid w:val="00C81B77"/>
    <w:rsid w:val="00C82953"/>
    <w:rsid w:val="00C83B53"/>
    <w:rsid w:val="00C85A22"/>
    <w:rsid w:val="00CA062A"/>
    <w:rsid w:val="00CB17C8"/>
    <w:rsid w:val="00CF2027"/>
    <w:rsid w:val="00D06C84"/>
    <w:rsid w:val="00D071F7"/>
    <w:rsid w:val="00D107B6"/>
    <w:rsid w:val="00D146B8"/>
    <w:rsid w:val="00D146F7"/>
    <w:rsid w:val="00D23BC4"/>
    <w:rsid w:val="00D65D78"/>
    <w:rsid w:val="00D73665"/>
    <w:rsid w:val="00D82CFC"/>
    <w:rsid w:val="00D85DB6"/>
    <w:rsid w:val="00D86DE6"/>
    <w:rsid w:val="00DC58A8"/>
    <w:rsid w:val="00DD41EE"/>
    <w:rsid w:val="00E14ADF"/>
    <w:rsid w:val="00E30D59"/>
    <w:rsid w:val="00E34123"/>
    <w:rsid w:val="00E4032D"/>
    <w:rsid w:val="00E57E9C"/>
    <w:rsid w:val="00E90E2F"/>
    <w:rsid w:val="00E92355"/>
    <w:rsid w:val="00EC51B4"/>
    <w:rsid w:val="00EE65C4"/>
    <w:rsid w:val="00EF68BD"/>
    <w:rsid w:val="00F01C32"/>
    <w:rsid w:val="00F0402A"/>
    <w:rsid w:val="00F16D85"/>
    <w:rsid w:val="00F33747"/>
    <w:rsid w:val="00F343BB"/>
    <w:rsid w:val="00F464ED"/>
    <w:rsid w:val="00F52688"/>
    <w:rsid w:val="00F5289C"/>
    <w:rsid w:val="00F77337"/>
    <w:rsid w:val="00F831F5"/>
    <w:rsid w:val="00FA6F9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2">
    <w:name w:val="heading 2"/>
    <w:basedOn w:val="Normal"/>
    <w:next w:val="Normal"/>
    <w:link w:val="Heading2Char"/>
    <w:uiPriority w:val="9"/>
    <w:semiHidden/>
    <w:unhideWhenUsed/>
    <w:qFormat/>
    <w:rsid w:val="00456B7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C32F5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A955A3"/>
    <w:pPr>
      <w:spacing w:before="0"/>
    </w:pPr>
    <w:rPr>
      <w:szCs w:val="20"/>
    </w:rPr>
  </w:style>
  <w:style w:type="character" w:customStyle="1" w:styleId="FootnoteTextChar">
    <w:name w:val="Footnote Text Char"/>
    <w:basedOn w:val="DefaultParagraphFont"/>
    <w:link w:val="FootnoteText"/>
    <w:uiPriority w:val="99"/>
    <w:semiHidden/>
    <w:rsid w:val="00A955A3"/>
    <w:rPr>
      <w:rFonts w:ascii="Times New Roman" w:eastAsiaTheme="minorEastAsia" w:hAnsi="Times New Roman"/>
      <w:sz w:val="20"/>
      <w:szCs w:val="20"/>
      <w:lang w:val="en-US"/>
    </w:rPr>
  </w:style>
  <w:style w:type="character" w:styleId="FootnoteReference">
    <w:name w:val="footnote reference"/>
    <w:basedOn w:val="DefaultParagraphFont"/>
    <w:uiPriority w:val="99"/>
    <w:semiHidden/>
    <w:unhideWhenUsed/>
    <w:rsid w:val="00A955A3"/>
    <w:rPr>
      <w:vertAlign w:val="superscript"/>
    </w:rPr>
  </w:style>
  <w:style w:type="character" w:customStyle="1" w:styleId="Heading2Char">
    <w:name w:val="Heading 2 Char"/>
    <w:basedOn w:val="DefaultParagraphFont"/>
    <w:link w:val="Heading2"/>
    <w:uiPriority w:val="9"/>
    <w:semiHidden/>
    <w:rsid w:val="00456B77"/>
    <w:rPr>
      <w:rFonts w:asciiTheme="majorHAnsi" w:eastAsiaTheme="majorEastAsia" w:hAnsiTheme="majorHAnsi" w:cstheme="majorBidi"/>
      <w:b/>
      <w:bCs/>
      <w:color w:val="4472C4" w:themeColor="accent1"/>
      <w:sz w:val="26"/>
      <w:szCs w:val="2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EC42-4AE7-42EE-9978-8CD124EF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9</Pages>
  <Words>2186</Words>
  <Characters>12466</Characters>
  <Application>Microsoft Office Word</Application>
  <DocSecurity>0</DocSecurity>
  <Lines>103</Lines>
  <Paragraphs>29</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14623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Pacreef</cp:lastModifiedBy>
  <cp:revision>10</cp:revision>
  <cp:lastPrinted>2023-07-18T23:10:00Z</cp:lastPrinted>
  <dcterms:created xsi:type="dcterms:W3CDTF">2023-07-21T02:48:00Z</dcterms:created>
  <dcterms:modified xsi:type="dcterms:W3CDTF">2023-08-06T23:19:00Z</dcterms:modified>
</cp:coreProperties>
</file>